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58240"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Pr="00D92EF4" w:rsidRDefault="00F40506" w:rsidP="00F40506">
      <w:pPr>
        <w:spacing w:line="276" w:lineRule="auto"/>
        <w:jc w:val="center"/>
        <w:rPr>
          <w:rFonts w:cs="Arial"/>
          <w:b/>
          <w:smallCaps/>
          <w:sz w:val="20"/>
          <w:szCs w:val="20"/>
        </w:rPr>
      </w:pPr>
      <w:r w:rsidRPr="00D92EF4">
        <w:rPr>
          <w:rFonts w:cs="Arial"/>
          <w:b/>
          <w:smallCaps/>
          <w:sz w:val="20"/>
          <w:szCs w:val="20"/>
        </w:rPr>
        <w:t>W POSTĘPOWANIU O UDZIELENIE ZAMÓWIENIA NIEPUBLICZNEGO PROWADZON</w:t>
      </w:r>
      <w:r w:rsidR="00D75150" w:rsidRPr="00D92EF4">
        <w:rPr>
          <w:rFonts w:cs="Arial"/>
          <w:b/>
          <w:smallCaps/>
          <w:sz w:val="20"/>
          <w:szCs w:val="20"/>
        </w:rPr>
        <w:t>YM</w:t>
      </w:r>
      <w:r w:rsidRPr="00D92EF4">
        <w:rPr>
          <w:rFonts w:cs="Arial"/>
          <w:b/>
          <w:smallCaps/>
          <w:sz w:val="20"/>
          <w:szCs w:val="20"/>
        </w:rPr>
        <w:t xml:space="preserve"> </w:t>
      </w:r>
      <w:r w:rsidRPr="00D92EF4">
        <w:rPr>
          <w:rFonts w:cs="Arial"/>
          <w:b/>
          <w:smallCaps/>
          <w:sz w:val="20"/>
          <w:szCs w:val="20"/>
        </w:rPr>
        <w:br/>
        <w:t>W TRYBIE PRZETARGU NIEOGRANICZONEGO</w:t>
      </w:r>
    </w:p>
    <w:p w14:paraId="2B1A8117" w14:textId="77777777" w:rsidR="000E04AA" w:rsidRPr="00D92EF4" w:rsidRDefault="000E04AA" w:rsidP="00F40506">
      <w:pPr>
        <w:spacing w:line="276" w:lineRule="auto"/>
        <w:jc w:val="center"/>
        <w:rPr>
          <w:rFonts w:cs="Arial"/>
          <w:b/>
          <w:smallCaps/>
          <w:strike/>
          <w:sz w:val="20"/>
          <w:szCs w:val="20"/>
        </w:rPr>
      </w:pPr>
    </w:p>
    <w:p w14:paraId="22A81388" w14:textId="53316EC8" w:rsidR="00F40506" w:rsidRPr="00D92EF4" w:rsidRDefault="00650149" w:rsidP="00F40506">
      <w:pPr>
        <w:spacing w:line="276" w:lineRule="auto"/>
        <w:jc w:val="center"/>
        <w:rPr>
          <w:rFonts w:cs="Arial"/>
          <w:b/>
          <w:sz w:val="20"/>
          <w:szCs w:val="20"/>
        </w:rPr>
      </w:pPr>
      <w:r w:rsidRPr="00D92EF4">
        <w:rPr>
          <w:rFonts w:cs="Arial"/>
          <w:b/>
          <w:sz w:val="20"/>
          <w:szCs w:val="20"/>
        </w:rPr>
        <w:t>pn</w:t>
      </w:r>
      <w:r w:rsidR="00971612" w:rsidRPr="00D92EF4">
        <w:rPr>
          <w:rFonts w:cs="Arial"/>
          <w:b/>
          <w:sz w:val="20"/>
          <w:szCs w:val="20"/>
        </w:rPr>
        <w:t>.</w:t>
      </w:r>
      <w:r w:rsidR="00F40506" w:rsidRPr="00D92EF4">
        <w:rPr>
          <w:rFonts w:cs="Arial"/>
          <w:b/>
          <w:sz w:val="20"/>
          <w:szCs w:val="20"/>
        </w:rPr>
        <w:t xml:space="preserve"> „</w:t>
      </w:r>
      <w:r w:rsidR="00823FBF" w:rsidRPr="00823FBF">
        <w:rPr>
          <w:rFonts w:cs="Arial"/>
          <w:b/>
          <w:sz w:val="20"/>
          <w:szCs w:val="20"/>
        </w:rPr>
        <w:t>Pomiary, badania i kalibracje urządzeń elektroenergetycznych, gazometrycznych, sprzętu dielektryczne</w:t>
      </w:r>
      <w:r w:rsidR="00823FBF">
        <w:rPr>
          <w:rFonts w:cs="Arial"/>
          <w:b/>
          <w:sz w:val="20"/>
          <w:szCs w:val="20"/>
        </w:rPr>
        <w:t>go i systemów przeciwpożarowych”</w:t>
      </w:r>
    </w:p>
    <w:p w14:paraId="285C1104" w14:textId="77777777" w:rsidR="000E04AA" w:rsidRPr="00D92EF4" w:rsidRDefault="000E04AA" w:rsidP="00F40506">
      <w:pPr>
        <w:spacing w:line="276" w:lineRule="auto"/>
        <w:jc w:val="center"/>
        <w:rPr>
          <w:rFonts w:cs="Arial"/>
          <w:b/>
          <w:sz w:val="20"/>
          <w:szCs w:val="20"/>
        </w:rPr>
      </w:pPr>
    </w:p>
    <w:p w14:paraId="12F78E3F" w14:textId="58DFDA3D" w:rsidR="0036194A" w:rsidRPr="00D92EF4" w:rsidRDefault="00B17E22" w:rsidP="0036194A">
      <w:pPr>
        <w:spacing w:line="276" w:lineRule="auto"/>
        <w:jc w:val="center"/>
        <w:rPr>
          <w:rFonts w:cs="Arial"/>
          <w:b/>
          <w:sz w:val="20"/>
          <w:szCs w:val="20"/>
        </w:rPr>
      </w:pPr>
      <w:r w:rsidRPr="00D92EF4">
        <w:rPr>
          <w:rFonts w:cs="Arial"/>
          <w:b/>
          <w:sz w:val="20"/>
          <w:szCs w:val="20"/>
        </w:rPr>
        <w:t>N</w:t>
      </w:r>
      <w:r w:rsidR="00BF3DDB" w:rsidRPr="00D92EF4">
        <w:rPr>
          <w:rFonts w:cs="Arial"/>
          <w:b/>
          <w:sz w:val="20"/>
          <w:szCs w:val="20"/>
        </w:rPr>
        <w:t xml:space="preserve">umer postępowania: </w:t>
      </w:r>
      <w:r w:rsidR="00894255">
        <w:rPr>
          <w:rFonts w:cs="Arial"/>
          <w:b/>
          <w:sz w:val="20"/>
          <w:szCs w:val="20"/>
        </w:rPr>
        <w:t xml:space="preserve">CRZ: </w:t>
      </w:r>
      <w:r w:rsidR="00C41E32" w:rsidRPr="00C41E32">
        <w:rPr>
          <w:rFonts w:cs="Arial"/>
          <w:b/>
          <w:sz w:val="20"/>
          <w:szCs w:val="20"/>
        </w:rPr>
        <w:t>NP/ORLEN/26/0140/OS/TRE</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0FC511A6" w:rsidR="0036194A" w:rsidRDefault="005F73CD" w:rsidP="005F73CD">
      <w:pPr>
        <w:tabs>
          <w:tab w:val="left" w:pos="7102"/>
        </w:tabs>
        <w:spacing w:line="276" w:lineRule="auto"/>
        <w:jc w:val="left"/>
        <w:rPr>
          <w:rFonts w:cs="Arial"/>
          <w:sz w:val="20"/>
          <w:szCs w:val="20"/>
        </w:rPr>
      </w:pPr>
      <w:r>
        <w:rPr>
          <w:rFonts w:cs="Arial"/>
          <w:sz w:val="20"/>
          <w:szCs w:val="20"/>
        </w:rPr>
        <w:tab/>
      </w: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2ED55308" w:rsidR="0036194A" w:rsidRPr="0036194A" w:rsidRDefault="0036194A" w:rsidP="0036194A">
      <w:pPr>
        <w:spacing w:line="276" w:lineRule="auto"/>
        <w:jc w:val="center"/>
        <w:rPr>
          <w:rFonts w:cs="Arial"/>
          <w:sz w:val="20"/>
          <w:szCs w:val="20"/>
        </w:rPr>
      </w:pPr>
      <w:r w:rsidRPr="0036194A">
        <w:rPr>
          <w:rFonts w:cs="Arial"/>
          <w:sz w:val="20"/>
          <w:szCs w:val="20"/>
        </w:rPr>
        <w:t xml:space="preserve">Warszawa, </w:t>
      </w:r>
      <w:r w:rsidR="00A31BCC">
        <w:rPr>
          <w:rFonts w:cs="Arial"/>
          <w:sz w:val="20"/>
          <w:szCs w:val="20"/>
        </w:rPr>
        <w:t>3.02.</w:t>
      </w:r>
      <w:r w:rsidRPr="0036194A">
        <w:rPr>
          <w:rFonts w:cs="Arial"/>
          <w:sz w:val="20"/>
          <w:szCs w:val="20"/>
        </w:rPr>
        <w:t>20</w:t>
      </w:r>
      <w:r w:rsidR="00D92EF4">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1EC434B9" w:rsidR="00F40506" w:rsidRPr="00F40506" w:rsidRDefault="00951071" w:rsidP="00C41E32">
      <w:pPr>
        <w:pStyle w:val="Dzia"/>
        <w:tabs>
          <w:tab w:val="left" w:pos="495"/>
          <w:tab w:val="left" w:pos="3180"/>
        </w:tabs>
        <w:jc w:val="left"/>
      </w:pPr>
      <w:r>
        <w:lastRenderedPageBreak/>
        <w:tab/>
      </w:r>
      <w:r>
        <w:tab/>
      </w:r>
      <w:r w:rsidR="00F40506" w:rsidRPr="00F40506">
        <w:t>Dział I</w:t>
      </w:r>
      <w:r w:rsidR="00C41E32">
        <w:tab/>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D92EF4">
      <w:pPr>
        <w:autoSpaceDE w:val="0"/>
        <w:autoSpaceDN w:val="0"/>
        <w:adjustRightInd w:val="0"/>
        <w:spacing w:line="240"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D92EF4">
      <w:pPr>
        <w:spacing w:line="240" w:lineRule="auto"/>
        <w:ind w:left="432"/>
        <w:rPr>
          <w:rFonts w:cs="Arial"/>
          <w:sz w:val="20"/>
          <w:szCs w:val="20"/>
        </w:rPr>
      </w:pPr>
      <w:r w:rsidRPr="00275DFA">
        <w:rPr>
          <w:rFonts w:cs="Arial"/>
          <w:sz w:val="20"/>
          <w:szCs w:val="20"/>
        </w:rPr>
        <w:t>ul. Chemików 7</w:t>
      </w:r>
    </w:p>
    <w:p w14:paraId="070E32DD" w14:textId="0585F614" w:rsidR="00AF5E90" w:rsidRDefault="00AF5E90" w:rsidP="00D92EF4">
      <w:pPr>
        <w:spacing w:line="240" w:lineRule="auto"/>
        <w:ind w:left="432"/>
        <w:rPr>
          <w:rFonts w:cs="Arial"/>
          <w:sz w:val="20"/>
          <w:szCs w:val="20"/>
        </w:rPr>
      </w:pPr>
      <w:r w:rsidRPr="00275DFA">
        <w:rPr>
          <w:rFonts w:cs="Arial"/>
          <w:sz w:val="20"/>
          <w:szCs w:val="20"/>
        </w:rPr>
        <w:t>09-411 Płock</w:t>
      </w:r>
    </w:p>
    <w:p w14:paraId="057868AE" w14:textId="77777777" w:rsidR="007B2C37" w:rsidRDefault="007B2C37" w:rsidP="00D92EF4">
      <w:pPr>
        <w:spacing w:line="240"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D92EF4">
      <w:pPr>
        <w:spacing w:line="240"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D92EF4">
      <w:pPr>
        <w:spacing w:after="200" w:line="240"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D92EF4" w:rsidRDefault="00AF5E90"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Postępowanie prowadzane jest przez:</w:t>
      </w:r>
    </w:p>
    <w:p w14:paraId="768DA81D" w14:textId="77777777" w:rsidR="00543BE1" w:rsidRPr="00D92EF4" w:rsidRDefault="002B1C6B"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 xml:space="preserve">ORLEN Spółka Akcyjna – Oddział Centralny </w:t>
      </w:r>
      <w:proofErr w:type="spellStart"/>
      <w:r w:rsidRPr="00D92EF4">
        <w:rPr>
          <w:rStyle w:val="Hipercze"/>
          <w:rFonts w:cs="Arial"/>
          <w:color w:val="auto"/>
          <w:sz w:val="20"/>
          <w:szCs w:val="20"/>
          <w:u w:val="none"/>
        </w:rPr>
        <w:t>Upstream</w:t>
      </w:r>
      <w:proofErr w:type="spellEnd"/>
      <w:r w:rsidRPr="00D92EF4">
        <w:rPr>
          <w:rStyle w:val="Hipercze"/>
          <w:rFonts w:cs="Arial"/>
          <w:color w:val="auto"/>
          <w:sz w:val="20"/>
          <w:szCs w:val="20"/>
          <w:u w:val="none"/>
        </w:rPr>
        <w:t xml:space="preserve"> Polska w Warszawie</w:t>
      </w:r>
    </w:p>
    <w:p w14:paraId="6AD6F6BC" w14:textId="6A451042" w:rsidR="00AF5E90" w:rsidRPr="00D92EF4" w:rsidRDefault="00AF5E90" w:rsidP="00D92EF4">
      <w:pPr>
        <w:spacing w:line="240" w:lineRule="auto"/>
        <w:ind w:left="432"/>
        <w:rPr>
          <w:rStyle w:val="Hipercze"/>
          <w:rFonts w:cs="Arial"/>
          <w:color w:val="auto"/>
          <w:sz w:val="20"/>
          <w:szCs w:val="20"/>
          <w:u w:val="none"/>
        </w:rPr>
      </w:pPr>
      <w:r w:rsidRPr="00D92EF4">
        <w:rPr>
          <w:rStyle w:val="Hipercze"/>
          <w:rFonts w:cs="Arial"/>
          <w:color w:val="auto"/>
          <w:sz w:val="20"/>
          <w:szCs w:val="20"/>
          <w:u w:val="none"/>
        </w:rPr>
        <w:t>ul. Marcina Kasprzaka 25</w:t>
      </w:r>
    </w:p>
    <w:p w14:paraId="53C48661" w14:textId="77777777" w:rsidR="00AF5E90" w:rsidRPr="00D92EF4" w:rsidRDefault="00AF5E90" w:rsidP="00D92EF4">
      <w:pPr>
        <w:spacing w:after="200" w:line="240" w:lineRule="auto"/>
        <w:ind w:left="431"/>
        <w:rPr>
          <w:rStyle w:val="Hipercze"/>
          <w:rFonts w:cs="Arial"/>
          <w:color w:val="auto"/>
          <w:sz w:val="20"/>
          <w:szCs w:val="20"/>
          <w:u w:val="none"/>
        </w:rPr>
      </w:pPr>
      <w:r w:rsidRPr="00D92EF4">
        <w:rPr>
          <w:rStyle w:val="Hipercze"/>
          <w:rFonts w:cs="Arial"/>
          <w:color w:val="auto"/>
          <w:sz w:val="20"/>
          <w:szCs w:val="20"/>
          <w:u w:val="none"/>
        </w:rPr>
        <w:t>01-224 Warszawa</w:t>
      </w:r>
    </w:p>
    <w:p w14:paraId="3A960CC8" w14:textId="77777777" w:rsidR="00F40506" w:rsidRPr="00D92EF4" w:rsidRDefault="00F40506" w:rsidP="00D92EF4">
      <w:pPr>
        <w:spacing w:line="240" w:lineRule="auto"/>
        <w:ind w:left="426"/>
        <w:jc w:val="left"/>
        <w:rPr>
          <w:rFonts w:cs="Arial"/>
          <w:sz w:val="20"/>
          <w:szCs w:val="20"/>
        </w:rPr>
      </w:pPr>
      <w:r w:rsidRPr="00D92EF4">
        <w:rPr>
          <w:rFonts w:cs="Arial"/>
          <w:sz w:val="20"/>
          <w:szCs w:val="20"/>
        </w:rPr>
        <w:t>Osoba uprawniona do kontaktu  z Wykonawcami:</w:t>
      </w:r>
    </w:p>
    <w:p w14:paraId="5746FFA9" w14:textId="77777777" w:rsidR="00951071" w:rsidRDefault="00951071" w:rsidP="00D92EF4">
      <w:pPr>
        <w:spacing w:line="240" w:lineRule="auto"/>
        <w:ind w:left="426"/>
        <w:jc w:val="left"/>
        <w:rPr>
          <w:rFonts w:cs="Arial"/>
          <w:sz w:val="20"/>
          <w:szCs w:val="20"/>
        </w:rPr>
      </w:pPr>
      <w:r>
        <w:rPr>
          <w:rFonts w:cs="Arial"/>
          <w:sz w:val="20"/>
          <w:szCs w:val="20"/>
        </w:rPr>
        <w:t>Paulina Bulik</w:t>
      </w:r>
    </w:p>
    <w:p w14:paraId="0D74A79C" w14:textId="3896D9B1" w:rsidR="00F40506" w:rsidRPr="00796BC3" w:rsidRDefault="00F40506" w:rsidP="00D92EF4">
      <w:pPr>
        <w:spacing w:line="240" w:lineRule="auto"/>
        <w:ind w:left="426"/>
        <w:jc w:val="left"/>
        <w:rPr>
          <w:rFonts w:cs="Arial"/>
          <w:color w:val="4F81BD" w:themeColor="accent1"/>
          <w:sz w:val="20"/>
          <w:szCs w:val="20"/>
        </w:rPr>
      </w:pPr>
      <w:r w:rsidRPr="00796BC3">
        <w:rPr>
          <w:rFonts w:cs="Arial"/>
          <w:sz w:val="20"/>
          <w:szCs w:val="20"/>
        </w:rPr>
        <w:t xml:space="preserve">e-mail: </w:t>
      </w:r>
      <w:hyperlink r:id="rId12" w:history="1">
        <w:r w:rsidR="00951071" w:rsidRPr="0030145D">
          <w:rPr>
            <w:rStyle w:val="Hipercze"/>
            <w:rFonts w:cs="Arial"/>
            <w:sz w:val="20"/>
            <w:szCs w:val="20"/>
          </w:rPr>
          <w:t>paulina.bulik@pgnig.pl</w:t>
        </w:r>
      </w:hyperlink>
      <w:r w:rsidR="00D92EF4" w:rsidRPr="00796BC3">
        <w:rPr>
          <w:rFonts w:cs="Arial"/>
          <w:color w:val="4F81BD" w:themeColor="accent1"/>
          <w:sz w:val="20"/>
          <w:szCs w:val="20"/>
        </w:rPr>
        <w:t xml:space="preserve"> </w:t>
      </w:r>
    </w:p>
    <w:p w14:paraId="5279917C" w14:textId="413C0A1A" w:rsidR="00ED3DD0" w:rsidRPr="004F4CEF" w:rsidRDefault="00163B95" w:rsidP="004F4CEF">
      <w:pPr>
        <w:pStyle w:val="Styl1"/>
      </w:pPr>
      <w:r w:rsidRPr="00F40506">
        <w:t>Tryb udzielenia zamówienia</w:t>
      </w:r>
    </w:p>
    <w:p w14:paraId="1CCF2DCC" w14:textId="1B7EA9DE" w:rsidR="00F40506" w:rsidRPr="00B751CB" w:rsidRDefault="00ED3DD0" w:rsidP="00262369">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proofErr w:type="spellStart"/>
      <w:r w:rsidR="002B1C6B" w:rsidRPr="002B1C6B">
        <w:t>Upstream</w:t>
      </w:r>
      <w:proofErr w:type="spellEnd"/>
      <w:r w:rsidR="002B1C6B" w:rsidRPr="002B1C6B">
        <w:t xml:space="preserve"> Polska ORLEN Spółka Akcyjna z siedzibą 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0E80A11A" w14:textId="77777777" w:rsidR="00D92EF4" w:rsidRPr="003F6086" w:rsidRDefault="00D92EF4" w:rsidP="00262369">
      <w:pPr>
        <w:pStyle w:val="Styl11"/>
      </w:pPr>
      <w:r>
        <w:t>Zamawiający po dokonaniu oceny ofert pod kątem formalno-prawnym dopuszcza przeprowadzenie negocjacji w celu:</w:t>
      </w:r>
    </w:p>
    <w:p w14:paraId="77B1231B" w14:textId="77777777" w:rsidR="00D92EF4" w:rsidRPr="003F6086" w:rsidRDefault="00D92EF4" w:rsidP="00262369">
      <w:pPr>
        <w:pStyle w:val="Styla"/>
        <w:spacing w:line="259" w:lineRule="auto"/>
        <w:ind w:left="1069"/>
      </w:pPr>
      <w:r>
        <w:t>podniesienia efektywności przedmiotu zamówienia określonego w opisie przedmiotu zamówienia i wzorze umowy,</w:t>
      </w:r>
    </w:p>
    <w:p w14:paraId="619CB9A5" w14:textId="77777777" w:rsidR="00D92EF4" w:rsidRPr="003F6086" w:rsidRDefault="00D92EF4" w:rsidP="00262369">
      <w:pPr>
        <w:pStyle w:val="Styla"/>
        <w:spacing w:line="259" w:lineRule="auto"/>
        <w:ind w:left="1069"/>
      </w:pPr>
      <w:r>
        <w:t>optymalizacji warunków handlowych.</w:t>
      </w:r>
    </w:p>
    <w:p w14:paraId="548ACC14" w14:textId="77777777" w:rsidR="00D92EF4" w:rsidRPr="009F2C08" w:rsidRDefault="00D92EF4" w:rsidP="00262369">
      <w:pPr>
        <w:pStyle w:val="Styl111"/>
      </w:pPr>
      <w:r>
        <w:t xml:space="preserve"> W przypadku, o którym mowa w pkt. 2.2. lit. a) Zamawiający po przeprowadzeniu negocjacji może doprecyzować, uzupełnić lub usunąć informacje zawarte w Opisie przedmiotu zamówienia, wzorze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6BC3ECA3" w14:textId="77777777" w:rsidR="00D92EF4" w:rsidRPr="009F2C08" w:rsidRDefault="00D92EF4" w:rsidP="00262369">
      <w:pPr>
        <w:pStyle w:val="Styl111"/>
      </w:pPr>
      <w:r>
        <w:t xml:space="preserve"> W przypadku, o którym mowa w pkt. 2.2. lit. b) negocjacje treści oferty prowadzone są </w:t>
      </w:r>
      <w:r>
        <w:br/>
        <w:t xml:space="preserve">w celu optymalizacji warunków handlowych w zakresie ceny. Po zakończeniu negocjacji Zamawiający zaprasza Wykonawców do złożenia aktualizacji oferty. </w:t>
      </w:r>
    </w:p>
    <w:p w14:paraId="565A0D18" w14:textId="77777777" w:rsidR="00D92EF4" w:rsidRPr="009F2C08" w:rsidRDefault="00D92EF4" w:rsidP="00262369">
      <w:pPr>
        <w:pStyle w:val="Styl111"/>
      </w:pPr>
      <w:r>
        <w:t xml:space="preserve"> Negocjacje mogą być przeprowadzone z Wykonawcami, którzy nie podlegają wykluczeniu.</w:t>
      </w:r>
    </w:p>
    <w:p w14:paraId="57B53080" w14:textId="77777777" w:rsidR="00D92EF4" w:rsidRPr="009F2C08" w:rsidRDefault="00D92EF4" w:rsidP="00262369">
      <w:pPr>
        <w:pStyle w:val="Styl111"/>
      </w:pPr>
      <w:r>
        <w:t xml:space="preserve"> Negocjacje mogą być przeprowadzone ze wszystkimi Wykonawcami, którzy złożyli oferty w postępowaniu z zastrzeżeniem pkt 2.2.3. lub z Wykonawcą, który złożył najkorzystniejszą ofertę (lub jedyną ofertę).</w:t>
      </w:r>
    </w:p>
    <w:p w14:paraId="5D129616" w14:textId="77777777" w:rsidR="00D92EF4" w:rsidRPr="009F2C08" w:rsidRDefault="00D92EF4" w:rsidP="00262369">
      <w:pPr>
        <w:pStyle w:val="Styl111"/>
      </w:pPr>
      <w:r>
        <w:t xml:space="preserve"> Zamawiający przekazuje Wykonawcom zaproszenie do negocjacji informując ich o terminie, miejscu i formie prowadzonych negocjacji.</w:t>
      </w:r>
    </w:p>
    <w:p w14:paraId="2D149FF0" w14:textId="77777777" w:rsidR="00D92EF4" w:rsidRPr="009F2C08" w:rsidRDefault="00D92EF4" w:rsidP="00262369">
      <w:pPr>
        <w:pStyle w:val="Styl111"/>
      </w:pPr>
      <w:r>
        <w:t xml:space="preserve"> Negocjacje mogą zostać przeprowadzone w jednej lub kilku rundach negocjacyjnych,</w:t>
      </w:r>
    </w:p>
    <w:p w14:paraId="0B487AC7" w14:textId="77777777" w:rsidR="00D92EF4" w:rsidRPr="009F2C08" w:rsidRDefault="00D92EF4" w:rsidP="00262369">
      <w:pPr>
        <w:pStyle w:val="Styl111"/>
      </w:pPr>
      <w:r>
        <w:t xml:space="preserve"> Oferta złożona w trakcie negocjacji w zakresie wskazanym w pkt 2.2. lit. a) może być mniej korzystna dla Zamawiającego niż oferta złożona w postępowaniu. </w:t>
      </w:r>
    </w:p>
    <w:p w14:paraId="769AEDCB" w14:textId="77777777" w:rsidR="00D92EF4" w:rsidRPr="009F2C08" w:rsidRDefault="00D92EF4" w:rsidP="00262369">
      <w:pPr>
        <w:pStyle w:val="Styl111"/>
      </w:pPr>
      <w:r>
        <w:t xml:space="preserve"> Oferta złożona w trakcie negocjacji w zakresie wskazanym w pkt 2.2. lit. b) nie może być mniej korzystna dla Zamawiającego niż oferta złożona w postępowaniu.</w:t>
      </w:r>
    </w:p>
    <w:p w14:paraId="30A18C38" w14:textId="77777777" w:rsidR="00D92EF4" w:rsidRPr="009F2C08" w:rsidRDefault="00D92EF4" w:rsidP="00262369">
      <w:pPr>
        <w:pStyle w:val="Styl111"/>
      </w:pPr>
      <w:r>
        <w:t xml:space="preserve"> Zamawiający może udzielić wyjaśnień do zmian wprowadzonych do dokumentacji postępowania wskutek przeprowadzonych negocjacji.</w:t>
      </w:r>
    </w:p>
    <w:p w14:paraId="408D0368" w14:textId="77777777" w:rsidR="00D92EF4" w:rsidRPr="009F2C08" w:rsidRDefault="00D92EF4" w:rsidP="00262369">
      <w:pPr>
        <w:pStyle w:val="Styl111"/>
      </w:pPr>
      <w:r>
        <w:lastRenderedPageBreak/>
        <w:t xml:space="preserve">Zamawiający nie udziela podczas negocjacji informacji w sposób, który mógłby zapewnić niektórym Wykonawcom przewagę nad innymi Wykonawcami. </w:t>
      </w:r>
    </w:p>
    <w:p w14:paraId="7CC8760F" w14:textId="77777777" w:rsidR="00D92EF4" w:rsidRPr="009F2C08" w:rsidRDefault="00D92EF4" w:rsidP="00262369">
      <w:pPr>
        <w:pStyle w:val="Styl111"/>
      </w:pPr>
      <w:r>
        <w:t>Prowadzone negocjacje mają charakter poufny.</w:t>
      </w:r>
    </w:p>
    <w:p w14:paraId="31661004" w14:textId="77777777" w:rsidR="00D92EF4" w:rsidRDefault="00D92EF4" w:rsidP="00262369">
      <w:pPr>
        <w:pStyle w:val="Styl11"/>
        <w:ind w:left="567" w:hanging="567"/>
      </w:pPr>
      <w:r>
        <w:t>Zaproszenie do negocjacji nie oznacza wyboru oferty przez Zamawiającego.</w:t>
      </w:r>
    </w:p>
    <w:p w14:paraId="338138F4" w14:textId="77777777" w:rsidR="00D92EF4" w:rsidRDefault="00D92EF4" w:rsidP="00262369">
      <w:pPr>
        <w:pStyle w:val="Styl11"/>
        <w:ind w:left="567" w:hanging="567"/>
      </w:pPr>
      <w:r>
        <w:t>W  ramach negocjacji Zamawiający może przeprowadzić np. aukcje elektroniczne. Cena zaoferowana przez Wykonawcę przestaje wiązać w zakresie, w jakim złoży on korzystniejszą ofertę podczas przedmiotowych negocjacji.</w:t>
      </w:r>
    </w:p>
    <w:p w14:paraId="7F72B7C3" w14:textId="77777777" w:rsidR="00D92EF4" w:rsidRDefault="00D92EF4" w:rsidP="00262369">
      <w:pPr>
        <w:pStyle w:val="Styl11"/>
        <w:ind w:left="567" w:hanging="567"/>
      </w:pPr>
      <w:r>
        <w:t>Postępowanie przetargowe może zostać unieważnione bez podania przyczyny wskutek:</w:t>
      </w:r>
    </w:p>
    <w:p w14:paraId="6F00ACD9" w14:textId="77777777" w:rsidR="00D92EF4" w:rsidRPr="00A843F5" w:rsidRDefault="00D92EF4" w:rsidP="00262369">
      <w:pPr>
        <w:pStyle w:val="Styl111"/>
      </w:pPr>
      <w:r>
        <w:t>odwołania Postępowania do upływu terminu na składanie ofert, a w przypadku aukcji elektronicznej - do jej rozpoczęcia,</w:t>
      </w:r>
    </w:p>
    <w:p w14:paraId="07F3E829" w14:textId="77777777" w:rsidR="00D92EF4" w:rsidRPr="008E41FB" w:rsidRDefault="00D92EF4" w:rsidP="00262369">
      <w:pPr>
        <w:pStyle w:val="Styl111"/>
      </w:pPr>
      <w:r>
        <w:t>zamknięcia postępowania po upływie terminu składania ofert bez wybrania którejkolwiek z ofert.</w:t>
      </w:r>
    </w:p>
    <w:p w14:paraId="331E32F4" w14:textId="77777777" w:rsidR="00D92EF4" w:rsidRDefault="00D92EF4" w:rsidP="00262369">
      <w:pPr>
        <w:pStyle w:val="Akapitzlist"/>
        <w:spacing w:line="259" w:lineRule="auto"/>
        <w:ind w:left="574"/>
        <w:contextualSpacing w:val="0"/>
        <w:rPr>
          <w:rFonts w:cs="Arial"/>
          <w:sz w:val="20"/>
          <w:szCs w:val="20"/>
        </w:rPr>
      </w:pPr>
      <w:r w:rsidRPr="51199DDD">
        <w:rPr>
          <w:rFonts w:cs="Arial"/>
          <w:sz w:val="20"/>
          <w:szCs w:val="20"/>
        </w:rPr>
        <w:t>Postępowanie przetargowe może zostać unieważnione bez podania przyczyny na każdym etapie lub zamknięte bez dokonania wyboru oferty najkorzystniejszej. Wykonawcy nie przysługują żadne roszczenia z tytułu unieważnienia postępowania.</w:t>
      </w:r>
    </w:p>
    <w:p w14:paraId="28958E1D" w14:textId="77777777" w:rsidR="00D92EF4" w:rsidRDefault="00D92EF4" w:rsidP="00262369">
      <w:pPr>
        <w:pStyle w:val="Styl11"/>
        <w:ind w:hanging="574"/>
      </w:pPr>
      <w:r>
        <w:t>Zamawiający może w każdym czasie przed upływem terminu składania ofert dokonać zmiany treści ogłoszenia o zamówieniu lub Specyfikacji Warunków Zamówienia, zwanej dalej: „SWZ”. Każda zmiana wprowadzona do SWZ przez Zamawiającego jest wiążąca. Dokonaną zmianę zamieszcza się na stronie internetowej Zamawiającego, a także przekazuje się niezwłocznie wszystkim Wykonawcom, którym przekazano SWZ. Zamawiający nie przekaże powyższych informacji Wykonawcom, którzy nie podali adresu lub podali błędny adres e-mail podczas rejestracji na stronie internetowej Zamawiającego.</w:t>
      </w:r>
    </w:p>
    <w:p w14:paraId="0C79AF5A" w14:textId="77777777" w:rsidR="00D92EF4" w:rsidRPr="00B01933" w:rsidRDefault="00D92EF4" w:rsidP="00262369">
      <w:pPr>
        <w:pStyle w:val="Styl11"/>
        <w:ind w:hanging="574"/>
      </w:pPr>
      <w:r>
        <w:t>W kwestiach nieuregulowanych w niniejszej specyfikacji stosuje się przepisy Instrukcji</w:t>
      </w:r>
      <w:r w:rsidRPr="51199DDD">
        <w:rPr>
          <w:i/>
          <w:iCs/>
        </w:rPr>
        <w:t xml:space="preserve"> </w:t>
      </w:r>
      <w:r>
        <w:t>oraz Kodeksu cywilnego.</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lastRenderedPageBreak/>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2156CFA9"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w:t>
      </w:r>
      <w:r w:rsidR="00951071">
        <w:t>7</w:t>
      </w:r>
      <w:r w:rsidRPr="002B6557">
        <w:t>:00-1</w:t>
      </w:r>
      <w:r w:rsidR="00D92EF4">
        <w:t>5</w:t>
      </w:r>
      <w:r w:rsidRPr="002B6557">
        <w:t>:00.</w:t>
      </w:r>
    </w:p>
    <w:p w14:paraId="67796D73" w14:textId="72F1C2DE" w:rsidR="00F57983" w:rsidRPr="00D92EF4" w:rsidRDefault="00517967" w:rsidP="00D92EF4">
      <w:pPr>
        <w:pStyle w:val="Styl11"/>
        <w:contextualSpacing w:val="0"/>
      </w:pPr>
      <w:r>
        <w:t xml:space="preserve">W trakcie prowadzonego postępowania Zamawiający nie dopuszcza komunikacji telefonicznej z Wykonawcami. </w:t>
      </w:r>
    </w:p>
    <w:p w14:paraId="3FB2E456" w14:textId="5707F1B0" w:rsidR="00085E9D" w:rsidRPr="00D92EF4" w:rsidRDefault="00085E9D" w:rsidP="00077A3C">
      <w:pPr>
        <w:pStyle w:val="Styl11"/>
        <w:contextualSpacing w:val="0"/>
      </w:pPr>
      <w:r w:rsidRPr="00D92EF4">
        <w:t>Zamawiający dopuszcza również komunikację poprzez e-mail. Korespondencję (z wyłączeniem oferty, któr</w:t>
      </w:r>
      <w:r w:rsidR="005E44DE" w:rsidRPr="00D92EF4">
        <w:t>ą</w:t>
      </w:r>
      <w:r w:rsidRPr="00D92EF4">
        <w:t xml:space="preserve"> należy przesła</w:t>
      </w:r>
      <w:r w:rsidR="00D92EF4" w:rsidRPr="00D92EF4">
        <w:t>ć na adres wskazany w pkt. 22.1</w:t>
      </w:r>
      <w:r w:rsidR="008E44CD" w:rsidRPr="00D92EF4">
        <w:t>.</w:t>
      </w:r>
      <w:r w:rsidRPr="00D92EF4">
        <w:t xml:space="preserve"> SWZ) należy kierować na adres osoby uprawnionej do kontaktów z Wykonawcami wskazany w pkt</w:t>
      </w:r>
      <w:r w:rsidR="0047149C" w:rsidRPr="00D92EF4">
        <w:t>.</w:t>
      </w:r>
      <w:r w:rsidRPr="00D92EF4">
        <w:t xml:space="preserve"> 1 </w:t>
      </w:r>
      <w:r w:rsidR="00F6251F" w:rsidRPr="00D92EF4">
        <w:t>SWZ</w:t>
      </w:r>
      <w:r w:rsidRPr="00D92EF4">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55D8BD37" w14:textId="77777777" w:rsidR="004A553B" w:rsidRPr="00267279" w:rsidRDefault="00823FBF" w:rsidP="0078500B">
      <w:pPr>
        <w:pStyle w:val="Styl11"/>
        <w:numPr>
          <w:ilvl w:val="1"/>
          <w:numId w:val="28"/>
        </w:numPr>
        <w:spacing w:line="276" w:lineRule="auto"/>
        <w:ind w:left="567" w:hanging="425"/>
      </w:pPr>
      <w:r w:rsidRPr="00267279">
        <w:t xml:space="preserve">Przedmiotem zamówienia jest świadczenie usług polegających na wykonywaniu pomiarów, badań i kalibracji urządzeń elektroenergetycznych, gazometrycznych, sprzętu dielektrycznego i systemów przeciwpożarowych na kopalniach, PMG oraz obiektach administracyjnych Orlen SA Oddział </w:t>
      </w:r>
      <w:proofErr w:type="spellStart"/>
      <w:r w:rsidRPr="00267279">
        <w:t>Upstream</w:t>
      </w:r>
      <w:proofErr w:type="spellEnd"/>
      <w:r w:rsidRPr="00267279">
        <w:t xml:space="preserve"> Polska  w Sanoku.</w:t>
      </w:r>
      <w:r w:rsidR="004A553B" w:rsidRPr="00267279">
        <w:t xml:space="preserve"> </w:t>
      </w:r>
    </w:p>
    <w:p w14:paraId="291A7C0B" w14:textId="1C5A78CB" w:rsidR="004A553B" w:rsidRPr="004A553B" w:rsidRDefault="004A553B" w:rsidP="0078500B">
      <w:pPr>
        <w:pStyle w:val="Styl11"/>
        <w:numPr>
          <w:ilvl w:val="1"/>
          <w:numId w:val="28"/>
        </w:numPr>
        <w:spacing w:line="276" w:lineRule="auto"/>
        <w:ind w:left="567" w:hanging="425"/>
      </w:pPr>
      <w:r w:rsidRPr="004A553B">
        <w:t>Przedmiot zamówienia podzielony jest na 8 części :</w:t>
      </w:r>
    </w:p>
    <w:p w14:paraId="78157F05" w14:textId="77777777" w:rsidR="004A553B" w:rsidRPr="004A553B" w:rsidRDefault="004A553B" w:rsidP="006729D8">
      <w:pPr>
        <w:numPr>
          <w:ilvl w:val="4"/>
          <w:numId w:val="2"/>
        </w:numPr>
        <w:tabs>
          <w:tab w:val="left" w:pos="1134"/>
        </w:tabs>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I</w:t>
      </w:r>
      <w:r w:rsidRPr="004A553B">
        <w:rPr>
          <w:rFonts w:eastAsiaTheme="minorHAnsi" w:cs="Arial"/>
          <w:sz w:val="20"/>
          <w:szCs w:val="20"/>
          <w:lang w:eastAsia="en-US"/>
        </w:rPr>
        <w:t xml:space="preserve"> - wykonywanie pomiarów elektrycznych na kopalniach i jednostkach administracyjnych,</w:t>
      </w:r>
    </w:p>
    <w:p w14:paraId="6BB6D887" w14:textId="77777777" w:rsidR="004A553B" w:rsidRPr="004A553B" w:rsidRDefault="004A553B" w:rsidP="006729D8">
      <w:pPr>
        <w:numPr>
          <w:ilvl w:val="4"/>
          <w:numId w:val="2"/>
        </w:numPr>
        <w:tabs>
          <w:tab w:val="left" w:pos="1134"/>
        </w:tabs>
        <w:spacing w:line="276" w:lineRule="auto"/>
        <w:ind w:left="567" w:firstLine="0"/>
        <w:contextualSpacing/>
        <w:rPr>
          <w:rFonts w:eastAsiaTheme="minorHAnsi" w:cs="Arial"/>
          <w:sz w:val="20"/>
          <w:szCs w:val="20"/>
          <w:lang w:eastAsia="en-US"/>
        </w:rPr>
      </w:pPr>
      <w:r w:rsidRPr="004A553B">
        <w:rPr>
          <w:rFonts w:eastAsiaTheme="minorHAnsi" w:cs="Arial"/>
          <w:b/>
          <w:sz w:val="20"/>
          <w:szCs w:val="20"/>
          <w:lang w:eastAsia="en-US"/>
        </w:rPr>
        <w:t>część II</w:t>
      </w:r>
      <w:r w:rsidRPr="004A553B">
        <w:rPr>
          <w:rFonts w:eastAsiaTheme="minorHAnsi" w:cs="Arial"/>
          <w:sz w:val="20"/>
          <w:szCs w:val="20"/>
          <w:lang w:eastAsia="en-US"/>
        </w:rPr>
        <w:t xml:space="preserve"> -  wykonywanie pomiarów elektrycznych na magazynach gazu,</w:t>
      </w:r>
    </w:p>
    <w:p w14:paraId="609D9AAB" w14:textId="77777777" w:rsidR="004A553B" w:rsidRPr="004A553B" w:rsidRDefault="004A553B" w:rsidP="006729D8">
      <w:pPr>
        <w:numPr>
          <w:ilvl w:val="4"/>
          <w:numId w:val="2"/>
        </w:numPr>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III</w:t>
      </w:r>
      <w:r w:rsidRPr="004A553B">
        <w:rPr>
          <w:rFonts w:eastAsiaTheme="minorHAnsi" w:cs="Arial"/>
          <w:sz w:val="20"/>
          <w:szCs w:val="20"/>
          <w:lang w:eastAsia="en-US"/>
        </w:rPr>
        <w:t xml:space="preserve"> - wykonywanie kalibracji przenośnych urządzeń gazometrycznych dla kopalni i jednostek administracyjnych,</w:t>
      </w:r>
    </w:p>
    <w:p w14:paraId="1943740E" w14:textId="6CDF8CD5" w:rsidR="004A553B" w:rsidRPr="004A553B" w:rsidRDefault="004A553B" w:rsidP="00A64260">
      <w:pPr>
        <w:numPr>
          <w:ilvl w:val="4"/>
          <w:numId w:val="2"/>
        </w:numPr>
        <w:tabs>
          <w:tab w:val="left" w:pos="1134"/>
          <w:tab w:val="left" w:pos="1276"/>
        </w:tabs>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IV</w:t>
      </w:r>
      <w:r w:rsidR="00A64260">
        <w:rPr>
          <w:rFonts w:eastAsiaTheme="minorHAnsi" w:cs="Arial"/>
          <w:sz w:val="20"/>
          <w:szCs w:val="20"/>
          <w:lang w:eastAsia="en-US"/>
        </w:rPr>
        <w:t xml:space="preserve"> - </w:t>
      </w:r>
      <w:r w:rsidRPr="004A553B">
        <w:rPr>
          <w:rFonts w:eastAsiaTheme="minorHAnsi" w:cs="Arial"/>
          <w:sz w:val="20"/>
          <w:szCs w:val="20"/>
          <w:lang w:eastAsia="en-US"/>
        </w:rPr>
        <w:t>wykonywanie kalibracji przenośnych urządzeń gazometrycznych dla magazynów gazu,</w:t>
      </w:r>
    </w:p>
    <w:p w14:paraId="4BC80012" w14:textId="77777777" w:rsidR="004A553B" w:rsidRPr="004A553B" w:rsidRDefault="004A553B" w:rsidP="00A64260">
      <w:pPr>
        <w:numPr>
          <w:ilvl w:val="4"/>
          <w:numId w:val="2"/>
        </w:numPr>
        <w:tabs>
          <w:tab w:val="left" w:pos="1134"/>
        </w:tabs>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V</w:t>
      </w:r>
      <w:r w:rsidRPr="004A553B">
        <w:rPr>
          <w:rFonts w:eastAsiaTheme="minorHAnsi" w:cs="Arial"/>
          <w:sz w:val="20"/>
          <w:szCs w:val="20"/>
          <w:lang w:eastAsia="en-US"/>
        </w:rPr>
        <w:t xml:space="preserve"> - wykonywanie badań sprzętu dielektrycznego dla kopalni i jednostek administracyjnych,</w:t>
      </w:r>
    </w:p>
    <w:p w14:paraId="52B79B37" w14:textId="77777777" w:rsidR="004A553B" w:rsidRPr="004A553B" w:rsidRDefault="004A553B" w:rsidP="00A64260">
      <w:pPr>
        <w:numPr>
          <w:ilvl w:val="4"/>
          <w:numId w:val="2"/>
        </w:numPr>
        <w:tabs>
          <w:tab w:val="left" w:pos="1134"/>
        </w:tabs>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VI</w:t>
      </w:r>
      <w:r w:rsidRPr="004A553B">
        <w:rPr>
          <w:rFonts w:eastAsiaTheme="minorHAnsi" w:cs="Arial"/>
          <w:sz w:val="20"/>
          <w:szCs w:val="20"/>
          <w:lang w:eastAsia="en-US"/>
        </w:rPr>
        <w:t xml:space="preserve"> - wykonywanie badań sprzętu dielektrycznego dla magazynów gazu,</w:t>
      </w:r>
    </w:p>
    <w:p w14:paraId="68CA5D4D" w14:textId="77777777" w:rsidR="004A553B" w:rsidRPr="004A553B" w:rsidRDefault="004A553B" w:rsidP="00A64260">
      <w:pPr>
        <w:numPr>
          <w:ilvl w:val="4"/>
          <w:numId w:val="2"/>
        </w:numPr>
        <w:tabs>
          <w:tab w:val="left" w:pos="1134"/>
        </w:tabs>
        <w:spacing w:line="276" w:lineRule="auto"/>
        <w:ind w:left="1134" w:hanging="567"/>
        <w:contextualSpacing/>
        <w:rPr>
          <w:rFonts w:eastAsiaTheme="minorHAnsi" w:cs="Arial"/>
          <w:sz w:val="20"/>
          <w:szCs w:val="20"/>
          <w:lang w:eastAsia="en-US"/>
        </w:rPr>
      </w:pPr>
      <w:r w:rsidRPr="004A553B">
        <w:rPr>
          <w:rFonts w:eastAsiaTheme="minorHAnsi" w:cs="Arial"/>
          <w:b/>
          <w:sz w:val="20"/>
          <w:szCs w:val="20"/>
          <w:lang w:eastAsia="en-US"/>
        </w:rPr>
        <w:t>część VII</w:t>
      </w:r>
      <w:r w:rsidRPr="004A553B">
        <w:rPr>
          <w:rFonts w:eastAsiaTheme="minorHAnsi" w:cs="Arial"/>
          <w:sz w:val="20"/>
          <w:szCs w:val="20"/>
          <w:lang w:eastAsia="en-US"/>
        </w:rPr>
        <w:t xml:space="preserve"> - wykonywanie kalibracji i sprawdzenia działania systemów gazometrycznych i przeciwpożarowych oraz napraw na kopalniach oraz obiektach administracyjnych,</w:t>
      </w:r>
    </w:p>
    <w:p w14:paraId="36B34CE8" w14:textId="44AB2CF2" w:rsidR="004A553B" w:rsidRPr="00A64260" w:rsidRDefault="004A553B" w:rsidP="00A64260">
      <w:pPr>
        <w:numPr>
          <w:ilvl w:val="4"/>
          <w:numId w:val="2"/>
        </w:numPr>
        <w:tabs>
          <w:tab w:val="left" w:pos="1134"/>
        </w:tabs>
        <w:autoSpaceDE w:val="0"/>
        <w:autoSpaceDN w:val="0"/>
        <w:adjustRightInd w:val="0"/>
        <w:spacing w:line="260" w:lineRule="exact"/>
        <w:ind w:left="1134" w:hanging="567"/>
        <w:contextualSpacing/>
        <w:rPr>
          <w:rFonts w:eastAsiaTheme="minorHAnsi" w:cs="Arial"/>
          <w:sz w:val="20"/>
          <w:szCs w:val="20"/>
          <w:lang w:eastAsia="en-US"/>
        </w:rPr>
      </w:pPr>
      <w:r w:rsidRPr="004A553B">
        <w:rPr>
          <w:rFonts w:eastAsiaTheme="minorHAnsi" w:cs="Arial"/>
          <w:b/>
          <w:sz w:val="20"/>
          <w:szCs w:val="20"/>
          <w:lang w:eastAsia="en-US"/>
        </w:rPr>
        <w:t>część VIII</w:t>
      </w:r>
      <w:r w:rsidRPr="004A553B">
        <w:rPr>
          <w:rFonts w:eastAsiaTheme="minorHAnsi" w:cs="Arial"/>
          <w:sz w:val="20"/>
          <w:szCs w:val="20"/>
          <w:lang w:eastAsia="en-US"/>
        </w:rPr>
        <w:t xml:space="preserve"> - wykonywanie kalibracji i sprawdzenia działania systemów gazometrycznych i przeciwpożarowych oraz napraw na magazynach gazu.</w:t>
      </w:r>
    </w:p>
    <w:p w14:paraId="6C4A1C9C" w14:textId="78F216F1" w:rsidR="004A553B" w:rsidRDefault="00CD6ADD" w:rsidP="00A31BCC">
      <w:pPr>
        <w:pStyle w:val="Styl11"/>
        <w:numPr>
          <w:ilvl w:val="1"/>
          <w:numId w:val="31"/>
        </w:numPr>
        <w:ind w:left="567" w:hanging="425"/>
      </w:pPr>
      <w:r w:rsidRPr="009C6996">
        <w:t>Rodzaj zamówienia</w:t>
      </w:r>
      <w:r w:rsidRPr="00D761E8">
        <w:t>: usługa</w:t>
      </w:r>
      <w:r w:rsidR="00D761E8" w:rsidRPr="00D761E8">
        <w:t>.</w:t>
      </w:r>
    </w:p>
    <w:p w14:paraId="7D79FA71" w14:textId="33333631" w:rsidR="00C941C7" w:rsidRPr="00330A5B" w:rsidRDefault="00C941C7" w:rsidP="00A31BCC">
      <w:pPr>
        <w:pStyle w:val="Styl11"/>
        <w:numPr>
          <w:ilvl w:val="1"/>
          <w:numId w:val="31"/>
        </w:numPr>
        <w:ind w:left="567" w:hanging="425"/>
      </w:pPr>
      <w:r w:rsidRPr="00997A9C">
        <w:t xml:space="preserve">Szczegółowy </w:t>
      </w:r>
      <w:r w:rsidR="00A31BCC">
        <w:t xml:space="preserve">opis przedmiotu zamówienia </w:t>
      </w:r>
      <w:r>
        <w:t xml:space="preserve">zawiera </w:t>
      </w:r>
      <w:r w:rsidRPr="000A41DC">
        <w:t>załącznik nr 2 do SWZ Zakres prac – opis techniczny” oraz nr 3 „Wykazy obiektów i urządzeń” (odrębne dla każdej części).</w:t>
      </w:r>
      <w:r w:rsidRPr="00326AF3">
        <w:t xml:space="preserve"> </w:t>
      </w:r>
    </w:p>
    <w:p w14:paraId="59C52692" w14:textId="77777777" w:rsidR="004A553B" w:rsidRDefault="004A553B" w:rsidP="00A31BCC">
      <w:pPr>
        <w:pStyle w:val="Akapitzlist"/>
        <w:numPr>
          <w:ilvl w:val="1"/>
          <w:numId w:val="30"/>
        </w:numPr>
        <w:spacing w:line="259" w:lineRule="auto"/>
        <w:ind w:left="567" w:hanging="425"/>
        <w:rPr>
          <w:rFonts w:cs="Arial"/>
          <w:noProof/>
          <w:sz w:val="20"/>
          <w:szCs w:val="20"/>
        </w:rPr>
      </w:pPr>
      <w:r w:rsidRPr="00BA3166">
        <w:rPr>
          <w:rFonts w:cs="Arial"/>
          <w:sz w:val="20"/>
          <w:szCs w:val="20"/>
        </w:rPr>
        <w:t>Mie</w:t>
      </w:r>
      <w:r>
        <w:rPr>
          <w:rFonts w:cs="Arial"/>
          <w:sz w:val="20"/>
          <w:szCs w:val="20"/>
        </w:rPr>
        <w:t xml:space="preserve">jsce </w:t>
      </w:r>
      <w:r w:rsidRPr="00462462">
        <w:rPr>
          <w:rFonts w:cs="Arial"/>
          <w:sz w:val="20"/>
          <w:szCs w:val="20"/>
        </w:rPr>
        <w:t>realizacji zamówienia:</w:t>
      </w:r>
    </w:p>
    <w:p w14:paraId="339710AE" w14:textId="061ABDEC" w:rsidR="004361FA" w:rsidRPr="004361FA" w:rsidRDefault="004A553B" w:rsidP="00A31BCC">
      <w:pPr>
        <w:pStyle w:val="Akapitzlist"/>
        <w:numPr>
          <w:ilvl w:val="0"/>
          <w:numId w:val="29"/>
        </w:numPr>
        <w:spacing w:line="259" w:lineRule="auto"/>
        <w:ind w:left="1134" w:hanging="567"/>
        <w:rPr>
          <w:rFonts w:cs="Arial"/>
          <w:noProof/>
          <w:sz w:val="20"/>
          <w:szCs w:val="20"/>
        </w:rPr>
      </w:pPr>
      <w:r w:rsidRPr="004361FA">
        <w:rPr>
          <w:rFonts w:cs="Arial"/>
          <w:noProof/>
          <w:sz w:val="20"/>
          <w:szCs w:val="20"/>
        </w:rPr>
        <w:t xml:space="preserve">zadania z części I, II, VII i VIII  będą realizowane na obiektach </w:t>
      </w:r>
      <w:r w:rsidR="004361FA" w:rsidRPr="004361FA">
        <w:rPr>
          <w:rFonts w:cs="Arial"/>
          <w:noProof/>
          <w:sz w:val="20"/>
          <w:szCs w:val="20"/>
        </w:rPr>
        <w:t xml:space="preserve">Orlen SA </w:t>
      </w:r>
      <w:r w:rsidR="00F06315">
        <w:rPr>
          <w:rFonts w:cs="Arial"/>
          <w:noProof/>
          <w:sz w:val="20"/>
          <w:szCs w:val="20"/>
        </w:rPr>
        <w:t xml:space="preserve">- </w:t>
      </w:r>
      <w:r w:rsidR="004361FA" w:rsidRPr="004361FA">
        <w:rPr>
          <w:rFonts w:cs="Arial"/>
          <w:noProof/>
          <w:sz w:val="20"/>
          <w:szCs w:val="20"/>
        </w:rPr>
        <w:t>Oddział Upstream Polska w Sanoku.</w:t>
      </w:r>
    </w:p>
    <w:p w14:paraId="5D36B42C" w14:textId="66AA6FFC" w:rsidR="004A553B" w:rsidRPr="004361FA" w:rsidRDefault="00835431" w:rsidP="00A31BCC">
      <w:pPr>
        <w:pStyle w:val="Akapitzlist"/>
        <w:numPr>
          <w:ilvl w:val="0"/>
          <w:numId w:val="29"/>
        </w:numPr>
        <w:spacing w:line="259" w:lineRule="auto"/>
        <w:ind w:left="1134" w:hanging="567"/>
        <w:rPr>
          <w:rFonts w:cs="Arial"/>
          <w:sz w:val="20"/>
        </w:rPr>
      </w:pPr>
      <w:r w:rsidRPr="004361FA">
        <w:rPr>
          <w:rFonts w:cs="Arial"/>
          <w:sz w:val="20"/>
        </w:rPr>
        <w:t>zadania z części III, IV, V, VI będą realizowane u Wykonawcy.</w:t>
      </w:r>
    </w:p>
    <w:p w14:paraId="19CD0A70" w14:textId="5BC49E68" w:rsidR="00125875" w:rsidRDefault="00D761E8" w:rsidP="00A31BCC">
      <w:pPr>
        <w:pStyle w:val="Styl11"/>
        <w:ind w:left="567" w:hanging="425"/>
      </w:pPr>
      <w:r w:rsidRPr="00265C51">
        <w:t>Zamawiający informuje, że realizuje przyjętą, opublikowaną i udostępnioną publicznie Politykę Energetyczną poprzez wspieranie działań dla zakupu energooszczędnych produktów i usług, oraz projektów na rzecz poprawy wyniku energetycznego.</w:t>
      </w: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16CEA2AB"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D761E8">
        <w:rPr>
          <w:rFonts w:cs="Arial"/>
          <w:sz w:val="20"/>
          <w:szCs w:val="20"/>
          <w:lang w:eastAsia="en-US"/>
        </w:rPr>
        <w:t>Z</w:t>
      </w:r>
      <w:r w:rsidRPr="00D761E8">
        <w:rPr>
          <w:rFonts w:cs="Arial"/>
          <w:sz w:val="20"/>
          <w:szCs w:val="20"/>
          <w:lang w:eastAsia="en-US"/>
        </w:rPr>
        <w:t xml:space="preserve">ałącznik </w:t>
      </w:r>
      <w:r w:rsidR="00077A3C" w:rsidRPr="00D761E8">
        <w:rPr>
          <w:rFonts w:cs="Arial"/>
          <w:sz w:val="20"/>
          <w:szCs w:val="20"/>
          <w:lang w:eastAsia="en-US"/>
        </w:rPr>
        <w:t xml:space="preserve">nr </w:t>
      </w:r>
      <w:r w:rsidR="00E21947">
        <w:rPr>
          <w:rFonts w:cs="Arial"/>
          <w:sz w:val="20"/>
          <w:szCs w:val="20"/>
          <w:lang w:eastAsia="en-US"/>
        </w:rPr>
        <w:t>4</w:t>
      </w:r>
      <w:r w:rsidRPr="00D761E8">
        <w:rPr>
          <w:rFonts w:cs="Arial"/>
          <w:sz w:val="20"/>
          <w:szCs w:val="20"/>
          <w:lang w:eastAsia="en-US"/>
        </w:rPr>
        <w:t xml:space="preserve"> do </w:t>
      </w:r>
      <w:r w:rsidR="006C29FD" w:rsidRPr="00D761E8">
        <w:rPr>
          <w:rFonts w:cs="Arial"/>
          <w:sz w:val="20"/>
          <w:szCs w:val="20"/>
          <w:lang w:eastAsia="en-US"/>
        </w:rPr>
        <w:t>SWZ</w:t>
      </w:r>
      <w:r w:rsidRPr="00D761E8">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5456DA5" w14:textId="77777777" w:rsidR="00530F0A" w:rsidRDefault="00530F0A" w:rsidP="00262369">
      <w:pPr>
        <w:spacing w:line="259" w:lineRule="auto"/>
        <w:rPr>
          <w:rFonts w:cs="Arial"/>
          <w:sz w:val="20"/>
          <w:szCs w:val="20"/>
        </w:rPr>
      </w:pPr>
      <w:r w:rsidRPr="00F40506">
        <w:rPr>
          <w:rFonts w:cs="Arial"/>
          <w:sz w:val="20"/>
          <w:szCs w:val="20"/>
        </w:rPr>
        <w:t>Zamówienie będzie zrealizowane w terminie</w:t>
      </w:r>
      <w:r>
        <w:rPr>
          <w:rFonts w:cs="Arial"/>
          <w:sz w:val="20"/>
          <w:szCs w:val="20"/>
        </w:rPr>
        <w:t>:</w:t>
      </w:r>
    </w:p>
    <w:p w14:paraId="238BFEB4" w14:textId="77777777" w:rsidR="00530F0A" w:rsidRPr="00B91195" w:rsidRDefault="00530F0A" w:rsidP="00262369">
      <w:pPr>
        <w:autoSpaceDE w:val="0"/>
        <w:autoSpaceDN w:val="0"/>
        <w:adjustRightInd w:val="0"/>
        <w:spacing w:line="259" w:lineRule="auto"/>
        <w:ind w:left="567" w:hanging="567"/>
        <w:rPr>
          <w:rFonts w:cs="Arial"/>
          <w:sz w:val="20"/>
          <w:szCs w:val="20"/>
        </w:rPr>
      </w:pPr>
      <w:r w:rsidRPr="00B91195">
        <w:rPr>
          <w:rFonts w:cs="Arial"/>
          <w:sz w:val="20"/>
          <w:szCs w:val="20"/>
        </w:rPr>
        <w:t>a)</w:t>
      </w:r>
      <w:r w:rsidRPr="00B91195">
        <w:rPr>
          <w:rFonts w:cs="Arial"/>
          <w:sz w:val="20"/>
          <w:szCs w:val="20"/>
        </w:rPr>
        <w:tab/>
        <w:t>rozpoczęcie</w:t>
      </w:r>
      <w:r>
        <w:rPr>
          <w:rFonts w:cs="Arial"/>
          <w:sz w:val="20"/>
          <w:szCs w:val="20"/>
        </w:rPr>
        <w:t xml:space="preserve"> - od dnia </w:t>
      </w:r>
      <w:r w:rsidRPr="00B91195">
        <w:rPr>
          <w:rFonts w:cs="Arial"/>
          <w:sz w:val="20"/>
          <w:szCs w:val="20"/>
        </w:rPr>
        <w:t xml:space="preserve">zawarcia umowy. </w:t>
      </w:r>
    </w:p>
    <w:p w14:paraId="4CB7015D" w14:textId="363BE62B" w:rsidR="00530F0A" w:rsidRPr="00AE5A3D" w:rsidRDefault="00A31BCC" w:rsidP="00262369">
      <w:pPr>
        <w:tabs>
          <w:tab w:val="left" w:pos="567"/>
        </w:tabs>
        <w:spacing w:line="259" w:lineRule="auto"/>
        <w:ind w:left="567" w:hanging="567"/>
        <w:rPr>
          <w:rFonts w:cs="Arial"/>
          <w:b/>
          <w:bCs/>
          <w:sz w:val="20"/>
          <w:szCs w:val="20"/>
        </w:rPr>
      </w:pPr>
      <w:r>
        <w:rPr>
          <w:rFonts w:cs="Arial"/>
          <w:sz w:val="20"/>
          <w:szCs w:val="20"/>
        </w:rPr>
        <w:t>b)</w:t>
      </w:r>
      <w:r>
        <w:rPr>
          <w:rFonts w:cs="Arial"/>
          <w:sz w:val="20"/>
          <w:szCs w:val="20"/>
        </w:rPr>
        <w:tab/>
        <w:t xml:space="preserve">zakończenie </w:t>
      </w:r>
      <w:r w:rsidR="00530F0A">
        <w:rPr>
          <w:rFonts w:cs="Arial"/>
          <w:sz w:val="20"/>
          <w:szCs w:val="20"/>
        </w:rPr>
        <w:t xml:space="preserve">- </w:t>
      </w:r>
      <w:r w:rsidR="00530F0A" w:rsidRPr="00B91195">
        <w:rPr>
          <w:rFonts w:cs="Arial"/>
          <w:sz w:val="20"/>
          <w:szCs w:val="20"/>
        </w:rPr>
        <w:t>do 31.12.</w:t>
      </w:r>
      <w:r w:rsidR="00ED510F">
        <w:rPr>
          <w:rFonts w:cs="Arial"/>
          <w:sz w:val="20"/>
          <w:szCs w:val="20"/>
        </w:rPr>
        <w:t>2026</w:t>
      </w:r>
      <w:r w:rsidR="00530F0A" w:rsidRPr="00B91195">
        <w:rPr>
          <w:rFonts w:cs="Arial"/>
          <w:sz w:val="20"/>
          <w:szCs w:val="20"/>
        </w:rPr>
        <w:t xml:space="preserve"> r</w:t>
      </w:r>
      <w:r w:rsidR="004939E3">
        <w:rPr>
          <w:rFonts w:cs="Arial"/>
          <w:sz w:val="20"/>
          <w:szCs w:val="20"/>
        </w:rPr>
        <w:t xml:space="preserve"> dla wszystkich części </w:t>
      </w:r>
      <w:r w:rsidR="00530F0A" w:rsidRPr="006052E8">
        <w:rPr>
          <w:rFonts w:cs="Arial"/>
          <w:bCs/>
          <w:sz w:val="20"/>
          <w:szCs w:val="20"/>
        </w:rPr>
        <w:t>lub do wyczerpania</w:t>
      </w:r>
      <w:r w:rsidR="00E21947">
        <w:rPr>
          <w:rFonts w:cs="Arial"/>
          <w:bCs/>
          <w:sz w:val="20"/>
          <w:szCs w:val="20"/>
        </w:rPr>
        <w:t xml:space="preserve"> granicznej </w:t>
      </w:r>
      <w:r w:rsidR="00530F0A" w:rsidRPr="006052E8">
        <w:rPr>
          <w:rFonts w:cs="Arial"/>
          <w:bCs/>
          <w:sz w:val="20"/>
          <w:szCs w:val="20"/>
        </w:rPr>
        <w:t xml:space="preserve">kwoty określonej w § </w:t>
      </w:r>
      <w:r w:rsidR="004939E3">
        <w:rPr>
          <w:rFonts w:cs="Arial"/>
          <w:bCs/>
          <w:sz w:val="20"/>
          <w:szCs w:val="20"/>
        </w:rPr>
        <w:t xml:space="preserve">9 ust. 1 </w:t>
      </w:r>
      <w:r w:rsidR="00EE6E9F">
        <w:rPr>
          <w:rFonts w:cs="Arial"/>
          <w:bCs/>
          <w:sz w:val="20"/>
          <w:szCs w:val="20"/>
        </w:rPr>
        <w:t xml:space="preserve">wzoru </w:t>
      </w:r>
      <w:r w:rsidR="00530F0A" w:rsidRPr="006052E8">
        <w:rPr>
          <w:rFonts w:cs="Arial"/>
          <w:bCs/>
          <w:sz w:val="20"/>
          <w:szCs w:val="20"/>
        </w:rPr>
        <w:t>umowy,</w:t>
      </w:r>
      <w:r w:rsidR="00530F0A" w:rsidRPr="006052E8">
        <w:t xml:space="preserve"> </w:t>
      </w:r>
      <w:r w:rsidR="00530F0A" w:rsidRPr="006052E8">
        <w:rPr>
          <w:rFonts w:cs="Arial"/>
          <w:bCs/>
          <w:sz w:val="20"/>
          <w:szCs w:val="20"/>
        </w:rPr>
        <w:t xml:space="preserve">jeżeli zdarzenie to nastąpi wcześniej. </w:t>
      </w:r>
    </w:p>
    <w:p w14:paraId="123C9B23" w14:textId="77777777" w:rsidR="007B5698" w:rsidRPr="007B5698" w:rsidRDefault="007B5698" w:rsidP="004F4CEF">
      <w:pPr>
        <w:pStyle w:val="Styl1"/>
      </w:pPr>
      <w:r w:rsidRPr="007B5698">
        <w:t>Zamówienia częściowe</w:t>
      </w:r>
    </w:p>
    <w:p w14:paraId="4F50490F" w14:textId="3B94B08A" w:rsidR="00F40506" w:rsidRDefault="00EA6E5F" w:rsidP="00A31BCC">
      <w:pPr>
        <w:pStyle w:val="Styl11"/>
        <w:ind w:hanging="574"/>
        <w:contextualSpacing w:val="0"/>
      </w:pPr>
      <w:r>
        <w:t xml:space="preserve">Zamawiający </w:t>
      </w:r>
      <w:r w:rsidR="00F40506" w:rsidRPr="00D761E8">
        <w:t xml:space="preserve">dopuszcza składania </w:t>
      </w:r>
      <w:r w:rsidR="00F40506" w:rsidRPr="007B5698">
        <w:t>ofert częściowych.</w:t>
      </w:r>
    </w:p>
    <w:p w14:paraId="5AFAF187" w14:textId="71801003" w:rsidR="004939E3" w:rsidRPr="007B5698" w:rsidRDefault="004939E3" w:rsidP="00A31BCC">
      <w:pPr>
        <w:pStyle w:val="Styl11"/>
        <w:ind w:hanging="574"/>
      </w:pPr>
      <w:r w:rsidRPr="004939E3">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26E7A9D6" w14:textId="79DCB08D" w:rsidR="00D45E74" w:rsidRDefault="00D45E74" w:rsidP="0078500B">
      <w:pPr>
        <w:spacing w:line="276" w:lineRule="auto"/>
        <w:ind w:left="567" w:hanging="425"/>
        <w:rPr>
          <w:rFonts w:cs="Arial"/>
          <w:color w:val="000000"/>
          <w:sz w:val="20"/>
          <w:szCs w:val="20"/>
        </w:rPr>
      </w:pPr>
      <w:r>
        <w:rPr>
          <w:rFonts w:cs="Arial"/>
          <w:color w:val="000000"/>
          <w:sz w:val="20"/>
          <w:szCs w:val="20"/>
        </w:rPr>
        <w:t>8.1.</w:t>
      </w:r>
      <w:r>
        <w:rPr>
          <w:rFonts w:cs="Arial"/>
          <w:color w:val="000000"/>
          <w:sz w:val="20"/>
          <w:szCs w:val="20"/>
        </w:rPr>
        <w:tab/>
        <w:t xml:space="preserve">Dla </w:t>
      </w:r>
      <w:r w:rsidRPr="00C0110E">
        <w:rPr>
          <w:rFonts w:cs="Arial"/>
          <w:color w:val="000000"/>
          <w:sz w:val="20"/>
          <w:szCs w:val="20"/>
        </w:rPr>
        <w:t>części I, II, V, VI, VII i VIII</w:t>
      </w:r>
      <w:r>
        <w:rPr>
          <w:rFonts w:cs="Arial"/>
          <w:color w:val="000000"/>
          <w:sz w:val="20"/>
          <w:szCs w:val="20"/>
        </w:rPr>
        <w:t xml:space="preserve"> zamówienia </w:t>
      </w:r>
      <w:r w:rsidRPr="00C0110E">
        <w:rPr>
          <w:rFonts w:cs="Arial"/>
          <w:color w:val="000000"/>
          <w:sz w:val="20"/>
          <w:szCs w:val="20"/>
        </w:rPr>
        <w:t xml:space="preserve"> </w:t>
      </w:r>
      <w:r>
        <w:rPr>
          <w:rFonts w:cs="Arial"/>
          <w:color w:val="000000"/>
          <w:sz w:val="20"/>
          <w:szCs w:val="20"/>
        </w:rPr>
        <w:t xml:space="preserve">- </w:t>
      </w:r>
      <w:r w:rsidRPr="00C0110E">
        <w:rPr>
          <w:rFonts w:cs="Arial"/>
          <w:color w:val="000000"/>
          <w:sz w:val="20"/>
          <w:szCs w:val="20"/>
        </w:rPr>
        <w:t>Zamawiający nie przewiduje udziału podwykonawców w celu realizacji kluczowych części przedmiotu zamówienia.</w:t>
      </w:r>
      <w:r>
        <w:rPr>
          <w:rFonts w:cs="Arial"/>
          <w:color w:val="000000"/>
          <w:sz w:val="20"/>
          <w:szCs w:val="20"/>
        </w:rPr>
        <w:t xml:space="preserve"> </w:t>
      </w:r>
    </w:p>
    <w:p w14:paraId="206B4C64" w14:textId="77777777" w:rsidR="00D45E74" w:rsidRDefault="00D45E74" w:rsidP="0078500B">
      <w:pPr>
        <w:spacing w:line="276" w:lineRule="auto"/>
        <w:ind w:left="567" w:hanging="425"/>
        <w:rPr>
          <w:rFonts w:cs="Arial"/>
          <w:color w:val="000000"/>
          <w:sz w:val="20"/>
          <w:szCs w:val="20"/>
        </w:rPr>
      </w:pPr>
      <w:r>
        <w:rPr>
          <w:rFonts w:cs="Arial"/>
          <w:color w:val="000000"/>
          <w:sz w:val="20"/>
          <w:szCs w:val="20"/>
        </w:rPr>
        <w:t xml:space="preserve">8.2 </w:t>
      </w:r>
      <w:r>
        <w:rPr>
          <w:rFonts w:cs="Arial"/>
          <w:color w:val="000000"/>
          <w:sz w:val="20"/>
          <w:szCs w:val="20"/>
        </w:rPr>
        <w:tab/>
        <w:t xml:space="preserve">Dla </w:t>
      </w:r>
      <w:r w:rsidRPr="00C0110E">
        <w:rPr>
          <w:rFonts w:cs="Arial"/>
          <w:color w:val="000000"/>
          <w:sz w:val="20"/>
          <w:szCs w:val="20"/>
        </w:rPr>
        <w:t>części III i IV zamówienia</w:t>
      </w:r>
      <w:r>
        <w:rPr>
          <w:rFonts w:cs="Arial"/>
          <w:color w:val="000000"/>
          <w:sz w:val="20"/>
          <w:szCs w:val="20"/>
        </w:rPr>
        <w:t xml:space="preserve"> - </w:t>
      </w:r>
      <w:r w:rsidRPr="00C0110E">
        <w:rPr>
          <w:rFonts w:cs="Arial"/>
          <w:color w:val="000000"/>
          <w:sz w:val="20"/>
          <w:szCs w:val="20"/>
        </w:rPr>
        <w:t xml:space="preserve"> Zamawiający przewiduje udział podwykonawców.</w:t>
      </w:r>
    </w:p>
    <w:p w14:paraId="4F5E540C" w14:textId="77777777" w:rsidR="00D45E74" w:rsidRPr="0064511A" w:rsidRDefault="00D45E74" w:rsidP="0078500B">
      <w:pPr>
        <w:spacing w:line="276" w:lineRule="auto"/>
        <w:ind w:left="567" w:hanging="425"/>
        <w:rPr>
          <w:rFonts w:cs="Arial"/>
          <w:color w:val="000000"/>
          <w:sz w:val="20"/>
          <w:szCs w:val="20"/>
        </w:rPr>
      </w:pPr>
      <w:r>
        <w:rPr>
          <w:rFonts w:cs="Arial"/>
          <w:color w:val="000000"/>
          <w:sz w:val="20"/>
          <w:szCs w:val="20"/>
        </w:rPr>
        <w:t>8.3</w:t>
      </w:r>
      <w:r>
        <w:rPr>
          <w:rFonts w:cs="Arial"/>
          <w:color w:val="000000"/>
          <w:sz w:val="20"/>
          <w:szCs w:val="20"/>
        </w:rPr>
        <w:tab/>
      </w:r>
      <w:r w:rsidRPr="00C0110E">
        <w:rPr>
          <w:rFonts w:cs="Arial"/>
          <w:color w:val="000000"/>
          <w:sz w:val="20"/>
          <w:szCs w:val="20"/>
        </w:rPr>
        <w:t xml:space="preserve">W zakresie powierzenia prac wchodzących w zakres przedmiotu umowy </w:t>
      </w:r>
      <w:r w:rsidRPr="00C0110E">
        <w:rPr>
          <w:rFonts w:cs="Arial"/>
          <w:b/>
          <w:bCs/>
          <w:color w:val="000000"/>
          <w:sz w:val="20"/>
          <w:szCs w:val="20"/>
        </w:rPr>
        <w:t>dla części III i IV</w:t>
      </w:r>
      <w:r w:rsidRPr="00C0110E">
        <w:rPr>
          <w:rFonts w:cs="Arial"/>
          <w:bCs/>
          <w:color w:val="000000"/>
          <w:sz w:val="20"/>
          <w:szCs w:val="20"/>
        </w:rPr>
        <w:t>, lub prac niemających charakteru kluczowego dla pozostałych części, Wykonawca zobowiązany jest podać nazwy, dane kontaktowe oraz przedstawicieli, podwykonawców zaangażowanych w wykonywanie prac jeżeli są już znani, a także podać informację o zakresie prac jakie mają być im powierzone</w:t>
      </w:r>
    </w:p>
    <w:p w14:paraId="70CB2147" w14:textId="77777777" w:rsidR="00D45E74" w:rsidRPr="0064511A" w:rsidRDefault="00D45E74" w:rsidP="0078500B">
      <w:pPr>
        <w:spacing w:line="276" w:lineRule="auto"/>
        <w:ind w:left="567" w:hanging="425"/>
        <w:rPr>
          <w:rFonts w:cs="Arial"/>
          <w:sz w:val="20"/>
          <w:szCs w:val="20"/>
        </w:rPr>
      </w:pPr>
      <w:r w:rsidRPr="00C41E32">
        <w:rPr>
          <w:rFonts w:cs="Arial"/>
          <w:sz w:val="20"/>
          <w:szCs w:val="20"/>
        </w:rPr>
        <w:t>8.4.</w:t>
      </w:r>
      <w:r w:rsidRPr="00C41E32">
        <w:rPr>
          <w:rFonts w:cs="Arial"/>
          <w:sz w:val="20"/>
          <w:szCs w:val="20"/>
        </w:rPr>
        <w:tab/>
        <w:t>Wykonawca może zmienić lub zrezygnować z podwykonawcy.</w:t>
      </w:r>
      <w:r w:rsidRPr="0064511A">
        <w:rPr>
          <w:rFonts w:cs="Arial"/>
          <w:b/>
          <w:bCs/>
          <w:color w:val="FF0000"/>
          <w:sz w:val="20"/>
          <w:szCs w:val="2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F9BCE2D" w:rsidR="00162E24" w:rsidRPr="00D761E8" w:rsidRDefault="00F40506" w:rsidP="00077A3C">
      <w:pPr>
        <w:pStyle w:val="Styl11"/>
        <w:contextualSpacing w:val="0"/>
      </w:pPr>
      <w:r w:rsidRPr="00162E24">
        <w:t xml:space="preserve">Zamawiający </w:t>
      </w:r>
      <w:r w:rsidRPr="00D761E8">
        <w:t>nie dopuszcza składania ofert wariantowych.</w:t>
      </w:r>
      <w:bookmarkStart w:id="1" w:name="_Toc165626656"/>
      <w:bookmarkStart w:id="2" w:name="_Toc479595442"/>
      <w:bookmarkStart w:id="3" w:name="_Toc139608600"/>
    </w:p>
    <w:p w14:paraId="1645CB9F" w14:textId="2B3078E2" w:rsidR="007D7C5D" w:rsidRPr="00D761E8" w:rsidRDefault="007D7C5D" w:rsidP="00077A3C">
      <w:pPr>
        <w:pStyle w:val="Styl11"/>
        <w:contextualSpacing w:val="0"/>
      </w:pPr>
      <w:r w:rsidRPr="00D761E8">
        <w:t>Zamawiający informuje, że nie przewiduje udzielenia zamówień uzupełniających</w:t>
      </w:r>
      <w:r w:rsidR="00162E24" w:rsidRPr="00D761E8">
        <w:t>.</w:t>
      </w:r>
    </w:p>
    <w:p w14:paraId="7D9A4DC4" w14:textId="203504E3" w:rsidR="007E4672" w:rsidRPr="00162E24" w:rsidRDefault="007E4672" w:rsidP="00077A3C">
      <w:pPr>
        <w:pStyle w:val="Styl11"/>
        <w:contextualSpacing w:val="0"/>
      </w:pPr>
      <w:r w:rsidRPr="00D761E8">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4E79B2">
      <w:pPr>
        <w:pStyle w:val="Styl11"/>
        <w:tabs>
          <w:tab w:val="left" w:pos="709"/>
        </w:tabs>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D761E8" w:rsidRDefault="00D53237" w:rsidP="009E05B7">
      <w:pPr>
        <w:pStyle w:val="Styl11"/>
        <w:contextualSpacing w:val="0"/>
        <w:rPr>
          <w:rFonts w:eastAsia="Calibri"/>
          <w:b/>
          <w:iCs/>
        </w:rPr>
      </w:pPr>
      <w:r w:rsidRPr="00D761E8">
        <w:rPr>
          <w:b/>
        </w:rPr>
        <w:t xml:space="preserve">Warunki szczególne </w:t>
      </w:r>
      <w:r w:rsidR="00CD6ADD" w:rsidRPr="00D761E8">
        <w:rPr>
          <w:b/>
        </w:rPr>
        <w:t xml:space="preserve">udziału </w:t>
      </w:r>
      <w:r w:rsidRPr="00D761E8">
        <w:rPr>
          <w:b/>
        </w:rPr>
        <w:t>w postępowaniu</w:t>
      </w:r>
      <w:r w:rsidR="004F01D9" w:rsidRPr="00D761E8">
        <w:rPr>
          <w:b/>
        </w:rPr>
        <w:t>:</w:t>
      </w:r>
    </w:p>
    <w:p w14:paraId="2D965818" w14:textId="77777777" w:rsidR="006F3ADB" w:rsidRDefault="006F3ADB" w:rsidP="006F3ADB">
      <w:pPr>
        <w:pStyle w:val="Akapitzlist"/>
        <w:spacing w:line="276" w:lineRule="auto"/>
        <w:ind w:left="1418" w:hanging="851"/>
        <w:rPr>
          <w:rFonts w:eastAsia="Calibri" w:cs="Arial"/>
          <w:b/>
          <w:bCs/>
          <w:iCs/>
          <w:sz w:val="20"/>
          <w:szCs w:val="20"/>
          <w:lang w:eastAsia="en-US"/>
        </w:rPr>
      </w:pPr>
      <w:bookmarkStart w:id="4" w:name="_GoBack"/>
      <w:bookmarkEnd w:id="4"/>
      <w:r>
        <w:rPr>
          <w:rFonts w:eastAsia="Calibri" w:cs="Arial"/>
          <w:b/>
          <w:bCs/>
          <w:iCs/>
          <w:sz w:val="20"/>
          <w:szCs w:val="20"/>
          <w:lang w:eastAsia="en-US"/>
        </w:rPr>
        <w:t xml:space="preserve">10.2.1. Za spełniających warunki udziału w postępowaniu Zamawiający uzna Wykonawców, którzy wykażą, że: </w:t>
      </w:r>
    </w:p>
    <w:p w14:paraId="7BBE4DDB" w14:textId="77777777" w:rsidR="006F3ADB" w:rsidRDefault="006F3ADB" w:rsidP="006F3ADB">
      <w:pPr>
        <w:pStyle w:val="Akapitzlist"/>
        <w:spacing w:line="276" w:lineRule="auto"/>
        <w:ind w:left="1418" w:hanging="851"/>
        <w:rPr>
          <w:rFonts w:cs="Arial"/>
          <w:sz w:val="20"/>
          <w:szCs w:val="20"/>
        </w:rPr>
      </w:pPr>
      <w:r w:rsidRPr="00D86D6E">
        <w:rPr>
          <w:rFonts w:cs="Arial"/>
          <w:b/>
          <w:sz w:val="20"/>
          <w:szCs w:val="20"/>
        </w:rPr>
        <w:t>10.2.1.1</w:t>
      </w:r>
      <w:r w:rsidRPr="00326AF3">
        <w:rPr>
          <w:rFonts w:cs="Arial"/>
          <w:sz w:val="20"/>
          <w:szCs w:val="20"/>
        </w:rPr>
        <w:t xml:space="preserve">. </w:t>
      </w:r>
      <w:r w:rsidRPr="00102638">
        <w:rPr>
          <w:rFonts w:cs="Arial"/>
          <w:b/>
          <w:sz w:val="20"/>
          <w:szCs w:val="20"/>
        </w:rPr>
        <w:t xml:space="preserve">dla części I </w:t>
      </w:r>
      <w:proofErr w:type="spellStart"/>
      <w:r w:rsidRPr="00102638">
        <w:rPr>
          <w:rFonts w:cs="Arial"/>
          <w:b/>
          <w:sz w:val="20"/>
          <w:szCs w:val="20"/>
        </w:rPr>
        <w:t>i</w:t>
      </w:r>
      <w:proofErr w:type="spellEnd"/>
      <w:r w:rsidRPr="00102638">
        <w:rPr>
          <w:rFonts w:cs="Arial"/>
          <w:b/>
          <w:sz w:val="20"/>
          <w:szCs w:val="20"/>
        </w:rPr>
        <w:t xml:space="preserve"> II</w:t>
      </w:r>
      <w:r>
        <w:rPr>
          <w:rFonts w:cs="Arial"/>
          <w:b/>
          <w:sz w:val="20"/>
          <w:szCs w:val="20"/>
        </w:rPr>
        <w:t>:</w:t>
      </w:r>
      <w:r w:rsidRPr="00102638">
        <w:rPr>
          <w:rFonts w:cs="Arial"/>
          <w:b/>
          <w:sz w:val="20"/>
          <w:szCs w:val="20"/>
        </w:rPr>
        <w:t xml:space="preserve"> </w:t>
      </w:r>
    </w:p>
    <w:p w14:paraId="1CD8EA9B" w14:textId="3EA362EA" w:rsidR="006F3ADB" w:rsidRDefault="00EA47E6" w:rsidP="00EA47E6">
      <w:pPr>
        <w:pStyle w:val="Akapitzlist"/>
        <w:numPr>
          <w:ilvl w:val="0"/>
          <w:numId w:val="32"/>
        </w:numPr>
        <w:spacing w:line="276" w:lineRule="auto"/>
        <w:rPr>
          <w:rFonts w:cs="Arial"/>
          <w:sz w:val="20"/>
          <w:szCs w:val="20"/>
        </w:rPr>
      </w:pPr>
      <w:r w:rsidRPr="00EA47E6">
        <w:rPr>
          <w:rFonts w:cs="Arial"/>
          <w:sz w:val="20"/>
          <w:szCs w:val="20"/>
        </w:rPr>
        <w:t xml:space="preserve">wykażą, że dysponują </w:t>
      </w:r>
      <w:r>
        <w:rPr>
          <w:rFonts w:cs="Arial"/>
          <w:sz w:val="20"/>
          <w:szCs w:val="20"/>
        </w:rPr>
        <w:t xml:space="preserve">lub </w:t>
      </w:r>
      <w:r w:rsidR="006F3ADB" w:rsidRPr="00E724C8">
        <w:rPr>
          <w:rFonts w:cs="Arial"/>
          <w:sz w:val="20"/>
          <w:szCs w:val="20"/>
        </w:rPr>
        <w:t>będą dysponować w czasie obowiązywania umowy osobami, które posiadają kwalifikacje E (Grupa 1) zgodnie z obowiązującym Prawem Energetycznym m.in. w zakresie obsługi, konserwacji, remontów, montażu urządzeń elektry</w:t>
      </w:r>
      <w:r w:rsidR="006F3ADB">
        <w:rPr>
          <w:rFonts w:cs="Arial"/>
          <w:sz w:val="20"/>
          <w:szCs w:val="20"/>
        </w:rPr>
        <w:t>cznych do 110kV (minimum 6 osób</w:t>
      </w:r>
      <w:r w:rsidR="006F3ADB" w:rsidRPr="00E724C8">
        <w:rPr>
          <w:rFonts w:cs="Arial"/>
          <w:sz w:val="20"/>
          <w:szCs w:val="20"/>
        </w:rPr>
        <w:t xml:space="preserve">), w zakresie dozoru, czyli świadectwo </w:t>
      </w:r>
      <w:r w:rsidR="006F3ADB" w:rsidRPr="00E724C8">
        <w:rPr>
          <w:rFonts w:cs="Arial"/>
          <w:sz w:val="20"/>
          <w:szCs w:val="20"/>
        </w:rPr>
        <w:lastRenderedPageBreak/>
        <w:t>kwalifikacyjne D (Grupa 1), nad osobami prowadzącymi eksploatację urządzeń sieci i instalacji elekt</w:t>
      </w:r>
      <w:r w:rsidR="006F3ADB">
        <w:rPr>
          <w:rFonts w:cs="Arial"/>
          <w:sz w:val="20"/>
          <w:szCs w:val="20"/>
        </w:rPr>
        <w:t xml:space="preserve">rycznych do 110 </w:t>
      </w:r>
      <w:proofErr w:type="spellStart"/>
      <w:r w:rsidR="006F3ADB">
        <w:rPr>
          <w:rFonts w:cs="Arial"/>
          <w:sz w:val="20"/>
          <w:szCs w:val="20"/>
        </w:rPr>
        <w:t>kV</w:t>
      </w:r>
      <w:proofErr w:type="spellEnd"/>
      <w:r w:rsidR="006F3ADB">
        <w:rPr>
          <w:rFonts w:cs="Arial"/>
          <w:sz w:val="20"/>
          <w:szCs w:val="20"/>
        </w:rPr>
        <w:t xml:space="preserve"> (min. 2 osoby</w:t>
      </w:r>
      <w:r w:rsidR="006F3ADB" w:rsidRPr="00E724C8">
        <w:rPr>
          <w:rFonts w:cs="Arial"/>
          <w:sz w:val="20"/>
          <w:szCs w:val="20"/>
        </w:rPr>
        <w:t>),</w:t>
      </w:r>
    </w:p>
    <w:p w14:paraId="48AD0A02" w14:textId="3DD85FEA" w:rsidR="006F3ADB" w:rsidRDefault="00EA47E6" w:rsidP="00EA47E6">
      <w:pPr>
        <w:pStyle w:val="Akapitzlist"/>
        <w:numPr>
          <w:ilvl w:val="0"/>
          <w:numId w:val="32"/>
        </w:numPr>
        <w:spacing w:line="276" w:lineRule="auto"/>
        <w:rPr>
          <w:rFonts w:cs="Arial"/>
          <w:sz w:val="20"/>
          <w:szCs w:val="20"/>
        </w:rPr>
      </w:pPr>
      <w:r w:rsidRPr="00EA47E6">
        <w:rPr>
          <w:rFonts w:cs="Arial"/>
          <w:sz w:val="20"/>
          <w:szCs w:val="20"/>
        </w:rPr>
        <w:t xml:space="preserve">wykażą, że dysponują lub </w:t>
      </w:r>
      <w:r w:rsidR="006F3ADB" w:rsidRPr="00C82130">
        <w:rPr>
          <w:rFonts w:cs="Arial"/>
          <w:sz w:val="20"/>
          <w:szCs w:val="20"/>
        </w:rPr>
        <w:t xml:space="preserve">będą dysponować w czasie obowiązywania umowy osobami posiadającymi kwalifikacje dozoru ruchu o specjalności elektrycznej </w:t>
      </w:r>
      <w:r w:rsidR="00F73DD2">
        <w:rPr>
          <w:rFonts w:cs="Arial"/>
          <w:sz w:val="20"/>
          <w:szCs w:val="20"/>
        </w:rPr>
        <w:t xml:space="preserve">lub energomechanicznej </w:t>
      </w:r>
      <w:r w:rsidR="006F3ADB" w:rsidRPr="00C82130">
        <w:rPr>
          <w:rFonts w:cs="Arial"/>
          <w:sz w:val="20"/>
          <w:szCs w:val="20"/>
        </w:rPr>
        <w:t>w górnictwie wydobywającym kopaliny metodą otworową i magazynowania  (min. 2 osoby),</w:t>
      </w:r>
    </w:p>
    <w:p w14:paraId="2ADFFC6D" w14:textId="21334FCF" w:rsidR="006F3ADB" w:rsidRDefault="00EA47E6" w:rsidP="00EA47E6">
      <w:pPr>
        <w:pStyle w:val="Akapitzlist"/>
        <w:numPr>
          <w:ilvl w:val="0"/>
          <w:numId w:val="32"/>
        </w:numPr>
        <w:spacing w:line="276" w:lineRule="auto"/>
        <w:rPr>
          <w:rFonts w:cs="Arial"/>
          <w:sz w:val="20"/>
          <w:szCs w:val="20"/>
        </w:rPr>
      </w:pPr>
      <w:r w:rsidRPr="00EA47E6">
        <w:rPr>
          <w:rFonts w:cs="Arial"/>
          <w:sz w:val="20"/>
          <w:szCs w:val="20"/>
        </w:rPr>
        <w:t xml:space="preserve">wykażą, że dysponują lub </w:t>
      </w:r>
      <w:r w:rsidR="006F3ADB" w:rsidRPr="00C82130">
        <w:rPr>
          <w:rFonts w:cs="Arial"/>
          <w:sz w:val="20"/>
          <w:szCs w:val="20"/>
        </w:rPr>
        <w:t xml:space="preserve">będą dysponować w czasie obowiązywania umowy osobami przeszkolonymi w zakresie eksploatacji </w:t>
      </w:r>
      <w:r w:rsidR="006F3ADB" w:rsidRPr="000E7B47">
        <w:rPr>
          <w:rFonts w:cs="Arial"/>
          <w:sz w:val="20"/>
          <w:szCs w:val="20"/>
        </w:rPr>
        <w:t>urządzeń w wykonaniu przeciwwybuchowym</w:t>
      </w:r>
      <w:r w:rsidR="006F3ADB" w:rsidRPr="00C82130">
        <w:rPr>
          <w:rFonts w:cs="Arial"/>
          <w:sz w:val="20"/>
          <w:szCs w:val="20"/>
        </w:rPr>
        <w:t xml:space="preserve">  (min. 2 osoby),</w:t>
      </w:r>
    </w:p>
    <w:p w14:paraId="6DE3997E" w14:textId="29DF38A2" w:rsidR="006F3ADB" w:rsidRDefault="00EA47E6" w:rsidP="00EA47E6">
      <w:pPr>
        <w:pStyle w:val="Akapitzlist"/>
        <w:numPr>
          <w:ilvl w:val="0"/>
          <w:numId w:val="32"/>
        </w:numPr>
        <w:spacing w:line="276" w:lineRule="auto"/>
        <w:rPr>
          <w:rFonts w:cs="Arial"/>
          <w:sz w:val="20"/>
          <w:szCs w:val="20"/>
        </w:rPr>
      </w:pPr>
      <w:r w:rsidRPr="00EA47E6">
        <w:rPr>
          <w:rFonts w:cs="Arial"/>
          <w:sz w:val="20"/>
          <w:szCs w:val="20"/>
        </w:rPr>
        <w:t xml:space="preserve">wykażą, że dysponują lub </w:t>
      </w:r>
      <w:r w:rsidR="006F3ADB" w:rsidRPr="00C82130">
        <w:rPr>
          <w:rFonts w:cs="Arial"/>
          <w:sz w:val="20"/>
          <w:szCs w:val="20"/>
        </w:rPr>
        <w:t>będą dysponować w czasie obowiązywania umowy osobami, które  posiadają ważny certyfikat 3 stopnia w obszarze ochrony katodowej konstrukcji metalowych ułożonych w ziemi lub w wodzie uzyskany zgodnie z wymaganiami normy EN 15257:2017 w zakresie określania poziomów kompetencji personelu ochrony katodowej – co najmniej 1 osoba</w:t>
      </w:r>
      <w:r w:rsidR="006F3ADB">
        <w:rPr>
          <w:rFonts w:cs="Arial"/>
          <w:sz w:val="20"/>
          <w:szCs w:val="20"/>
        </w:rPr>
        <w:t>;</w:t>
      </w:r>
    </w:p>
    <w:p w14:paraId="4F8463F1" w14:textId="71F9DEFC" w:rsidR="006F3ADB" w:rsidRDefault="00EA47E6" w:rsidP="00EA47E6">
      <w:pPr>
        <w:pStyle w:val="Akapitzlist"/>
        <w:numPr>
          <w:ilvl w:val="0"/>
          <w:numId w:val="32"/>
        </w:numPr>
        <w:spacing w:line="276" w:lineRule="auto"/>
        <w:rPr>
          <w:rFonts w:cs="Arial"/>
          <w:sz w:val="20"/>
          <w:szCs w:val="20"/>
        </w:rPr>
      </w:pPr>
      <w:r w:rsidRPr="00EA47E6">
        <w:rPr>
          <w:rFonts w:cs="Arial"/>
          <w:sz w:val="20"/>
          <w:szCs w:val="20"/>
        </w:rPr>
        <w:t xml:space="preserve">wykażą, że dysponują lub </w:t>
      </w:r>
      <w:r w:rsidR="006F3ADB" w:rsidRPr="00C82130">
        <w:rPr>
          <w:rFonts w:cs="Arial"/>
          <w:sz w:val="20"/>
          <w:szCs w:val="20"/>
        </w:rPr>
        <w:t>będą dysponować w czasie obowiązywania umowy osobami, które  posiadają ważny certyfikat 2 stopnia w obszarze ochrony katodowej konstrukcji metalowych ułożonych w ziemi lub w wodzie uzyskany zgodnie z wymaganiami normy EN 15257:2017 w zakresie określania poziomów kompetencji personelu ochrony katodowej – co najmniej 1 osoba.</w:t>
      </w:r>
    </w:p>
    <w:p w14:paraId="5459E629" w14:textId="4F258022" w:rsidR="006F3ADB" w:rsidRPr="001B755F" w:rsidRDefault="00D86D6E" w:rsidP="006F3ADB">
      <w:pPr>
        <w:pStyle w:val="Akapitzlist"/>
        <w:spacing w:line="276" w:lineRule="auto"/>
        <w:ind w:left="1418" w:hanging="851"/>
        <w:rPr>
          <w:rFonts w:cs="Arial"/>
          <w:b/>
          <w:sz w:val="20"/>
          <w:szCs w:val="20"/>
        </w:rPr>
      </w:pPr>
      <w:r>
        <w:rPr>
          <w:rFonts w:cs="Arial"/>
          <w:b/>
          <w:sz w:val="20"/>
          <w:szCs w:val="20"/>
        </w:rPr>
        <w:t>10.2.1.2</w:t>
      </w:r>
      <w:r w:rsidR="006F3ADB" w:rsidRPr="001B755F">
        <w:rPr>
          <w:rFonts w:cs="Arial"/>
          <w:b/>
          <w:sz w:val="20"/>
          <w:szCs w:val="20"/>
        </w:rPr>
        <w:t>.</w:t>
      </w:r>
      <w:r w:rsidR="006F3ADB" w:rsidRPr="001B755F">
        <w:rPr>
          <w:rFonts w:cs="Arial"/>
          <w:b/>
          <w:sz w:val="20"/>
          <w:szCs w:val="20"/>
        </w:rPr>
        <w:tab/>
        <w:t>dla części VII i VIII</w:t>
      </w:r>
      <w:r w:rsidR="006F3ADB">
        <w:rPr>
          <w:rFonts w:cs="Arial"/>
          <w:b/>
          <w:sz w:val="20"/>
          <w:szCs w:val="20"/>
        </w:rPr>
        <w:t>:</w:t>
      </w:r>
    </w:p>
    <w:p w14:paraId="78C77BB4" w14:textId="6AE50119" w:rsidR="006F3ADB" w:rsidRDefault="00EA47E6" w:rsidP="00EA47E6">
      <w:pPr>
        <w:pStyle w:val="Akapitzlist"/>
        <w:numPr>
          <w:ilvl w:val="0"/>
          <w:numId w:val="35"/>
        </w:numPr>
        <w:spacing w:line="276" w:lineRule="auto"/>
        <w:rPr>
          <w:rFonts w:cs="Arial"/>
          <w:sz w:val="20"/>
          <w:szCs w:val="20"/>
        </w:rPr>
      </w:pPr>
      <w:r w:rsidRPr="00EA47E6">
        <w:rPr>
          <w:rFonts w:cs="Arial"/>
          <w:sz w:val="20"/>
          <w:szCs w:val="20"/>
        </w:rPr>
        <w:t xml:space="preserve">wykażą, że dysponują lub </w:t>
      </w:r>
      <w:r w:rsidR="006F3ADB" w:rsidRPr="00102638">
        <w:rPr>
          <w:rFonts w:cs="Arial"/>
          <w:sz w:val="20"/>
          <w:szCs w:val="20"/>
        </w:rPr>
        <w:t xml:space="preserve">będą dysponować w czasie obowiązywania umowy osobami posiadającymi kwalifikacje </w:t>
      </w:r>
      <w:r w:rsidR="006F3ADB" w:rsidRPr="00764009">
        <w:rPr>
          <w:rFonts w:cs="Arial"/>
          <w:sz w:val="20"/>
          <w:szCs w:val="20"/>
        </w:rPr>
        <w:t>dozoru ruchu górniczego</w:t>
      </w:r>
      <w:r w:rsidR="00792BD6">
        <w:rPr>
          <w:rFonts w:cs="Arial"/>
          <w:sz w:val="20"/>
          <w:szCs w:val="20"/>
        </w:rPr>
        <w:t xml:space="preserve"> </w:t>
      </w:r>
      <w:r w:rsidR="00792BD6" w:rsidRPr="00C82130">
        <w:rPr>
          <w:rFonts w:cs="Arial"/>
          <w:sz w:val="20"/>
          <w:szCs w:val="20"/>
        </w:rPr>
        <w:t>o specjalności</w:t>
      </w:r>
      <w:r w:rsidR="006F3ADB" w:rsidRPr="00102638">
        <w:rPr>
          <w:rFonts w:cs="Arial"/>
          <w:sz w:val="20"/>
          <w:szCs w:val="20"/>
        </w:rPr>
        <w:t xml:space="preserve"> </w:t>
      </w:r>
      <w:r w:rsidR="00792BD6" w:rsidRPr="00C82130">
        <w:rPr>
          <w:rFonts w:cs="Arial"/>
          <w:sz w:val="20"/>
          <w:szCs w:val="20"/>
        </w:rPr>
        <w:t xml:space="preserve">elektrycznej </w:t>
      </w:r>
      <w:r w:rsidR="00792BD6">
        <w:rPr>
          <w:rFonts w:cs="Arial"/>
          <w:sz w:val="20"/>
          <w:szCs w:val="20"/>
        </w:rPr>
        <w:t>lub energomechanicznej</w:t>
      </w:r>
      <w:r w:rsidR="00792BD6" w:rsidRPr="00102638">
        <w:rPr>
          <w:rFonts w:cs="Arial"/>
          <w:sz w:val="20"/>
          <w:szCs w:val="20"/>
        </w:rPr>
        <w:t xml:space="preserve"> </w:t>
      </w:r>
      <w:r w:rsidR="006F3ADB" w:rsidRPr="00102638">
        <w:rPr>
          <w:rFonts w:cs="Arial"/>
          <w:sz w:val="20"/>
          <w:szCs w:val="20"/>
        </w:rPr>
        <w:t>w górnictwie wydobywającym kopaliny metodą otworową (m</w:t>
      </w:r>
      <w:r w:rsidR="006F3ADB">
        <w:rPr>
          <w:rFonts w:cs="Arial"/>
          <w:sz w:val="20"/>
          <w:szCs w:val="20"/>
        </w:rPr>
        <w:t>.</w:t>
      </w:r>
      <w:r w:rsidR="006F3ADB" w:rsidRPr="00102638">
        <w:rPr>
          <w:rFonts w:cs="Arial"/>
          <w:sz w:val="20"/>
          <w:szCs w:val="20"/>
        </w:rPr>
        <w:t>in. 1 osoba),</w:t>
      </w:r>
    </w:p>
    <w:p w14:paraId="20DC16C5" w14:textId="30542F9C" w:rsidR="00563707" w:rsidRPr="001C3DFF" w:rsidRDefault="00675E10" w:rsidP="001C3DFF">
      <w:pPr>
        <w:pStyle w:val="Akapitzlist"/>
        <w:numPr>
          <w:ilvl w:val="0"/>
          <w:numId w:val="35"/>
        </w:numPr>
        <w:spacing w:line="276" w:lineRule="auto"/>
        <w:rPr>
          <w:rFonts w:cs="Arial"/>
          <w:sz w:val="20"/>
          <w:szCs w:val="20"/>
        </w:rPr>
      </w:pPr>
      <w:r w:rsidRPr="001C3DFF">
        <w:rPr>
          <w:rFonts w:cs="Arial"/>
          <w:sz w:val="20"/>
          <w:szCs w:val="20"/>
        </w:rPr>
        <w:t xml:space="preserve">wykażą, że dysponują lub </w:t>
      </w:r>
      <w:r w:rsidR="006F3ADB" w:rsidRPr="001C3DFF">
        <w:rPr>
          <w:rFonts w:cs="Arial"/>
          <w:sz w:val="20"/>
          <w:szCs w:val="20"/>
        </w:rPr>
        <w:t xml:space="preserve">będą dysponować w czasie obowiązywania umowy osobami posiadającymi świadectwa przeszkolenia przez producentów lub przedstawicieli producentów w zakresie wykonywania kalibracji urządzeń gazometrycznych i urządzeń przeciwpożarowych następujących firm: </w:t>
      </w:r>
      <w:proofErr w:type="spellStart"/>
      <w:r w:rsidR="006F3ADB" w:rsidRPr="001C3DFF">
        <w:rPr>
          <w:rFonts w:cs="Arial"/>
          <w:sz w:val="20"/>
          <w:szCs w:val="20"/>
        </w:rPr>
        <w:t>Gazex</w:t>
      </w:r>
      <w:proofErr w:type="spellEnd"/>
      <w:r w:rsidR="006F3ADB" w:rsidRPr="001C3DFF">
        <w:rPr>
          <w:rFonts w:cs="Arial"/>
          <w:sz w:val="20"/>
          <w:szCs w:val="20"/>
        </w:rPr>
        <w:t xml:space="preserve"> Warszawa, , Polon Alfa Bydgoszcz, ATEST GAZ Gliwice</w:t>
      </w:r>
      <w:r w:rsidR="00B61466" w:rsidRPr="001C3DFF">
        <w:rPr>
          <w:rFonts w:cs="Arial"/>
          <w:sz w:val="20"/>
          <w:szCs w:val="20"/>
        </w:rPr>
        <w:t>, ESSER</w:t>
      </w:r>
      <w:r w:rsidR="006F3ADB" w:rsidRPr="001C3DFF">
        <w:rPr>
          <w:rFonts w:cs="Arial"/>
          <w:sz w:val="20"/>
          <w:szCs w:val="20"/>
        </w:rPr>
        <w:t>.</w:t>
      </w:r>
      <w:r w:rsidR="00563707" w:rsidRPr="001C3DFF">
        <w:rPr>
          <w:rFonts w:cs="Arial"/>
          <w:b/>
          <w:sz w:val="20"/>
          <w:szCs w:val="20"/>
        </w:rPr>
        <w:t xml:space="preserve"> </w:t>
      </w:r>
      <w:r w:rsidRPr="001C3DFF">
        <w:rPr>
          <w:rFonts w:cs="Arial"/>
          <w:sz w:val="20"/>
          <w:szCs w:val="20"/>
        </w:rPr>
        <w:t>(m.in. 1 osoba),</w:t>
      </w:r>
    </w:p>
    <w:p w14:paraId="04380050" w14:textId="0C0E785B" w:rsidR="00D84E3C" w:rsidRPr="00D53237" w:rsidRDefault="00D84E3C" w:rsidP="00F4591E">
      <w:pPr>
        <w:pStyle w:val="Styl111"/>
        <w:numPr>
          <w:ilvl w:val="0"/>
          <w:numId w:val="0"/>
        </w:numPr>
        <w:contextualSpacing w:val="0"/>
      </w:pPr>
    </w:p>
    <w:p w14:paraId="1ECED734" w14:textId="77777777" w:rsidR="004E49D6" w:rsidRPr="00C07E74" w:rsidRDefault="00645F06" w:rsidP="004E79B2">
      <w:pPr>
        <w:pStyle w:val="Styl11"/>
        <w:ind w:left="709" w:hanging="567"/>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78500B">
      <w:pPr>
        <w:pStyle w:val="Styl11"/>
        <w:ind w:left="709" w:hanging="567"/>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78500B">
      <w:pPr>
        <w:pStyle w:val="Styl11"/>
        <w:ind w:left="709" w:hanging="567"/>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5"/>
    </w:p>
    <w:p w14:paraId="116C905B" w14:textId="6FA7370A"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proofErr w:type="spellStart"/>
      <w:r w:rsidR="00981A5F" w:rsidRPr="005672E5">
        <w:rPr>
          <w:shd w:val="clear" w:color="auto" w:fill="FFFFFF"/>
        </w:rPr>
        <w:t>Upstream</w:t>
      </w:r>
      <w:proofErr w:type="spellEnd"/>
      <w:r w:rsidR="00981A5F" w:rsidRPr="005672E5">
        <w:rPr>
          <w:shd w:val="clear" w:color="auto" w:fill="FFFFFF"/>
        </w:rPr>
        <w:t xml:space="preserve"> Polska ORLEN Spółka Akcyjna z siedzibą w Warszawie</w:t>
      </w:r>
      <w:r w:rsidR="002B1C6B">
        <w:rPr>
          <w:color w:val="6D6D6E"/>
          <w:shd w:val="clear" w:color="auto" w:fill="FFFFFF"/>
        </w:rPr>
        <w:t xml:space="preserve"> </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lastRenderedPageBreak/>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3C17B887"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proofErr w:type="spellStart"/>
      <w:r w:rsidR="002B1C6B" w:rsidRPr="005672E5">
        <w:rPr>
          <w:shd w:val="clear" w:color="auto" w:fill="FFFFFF"/>
        </w:rPr>
        <w:t>Upstream</w:t>
      </w:r>
      <w:proofErr w:type="spellEnd"/>
      <w:r w:rsidR="002B1C6B" w:rsidRPr="005672E5">
        <w:rPr>
          <w:shd w:val="clear" w:color="auto" w:fill="FFFFFF"/>
        </w:rPr>
        <w:t xml:space="preserve"> Polska ORLEN Spółka Akcyjna z siedzibą w Warszawie</w:t>
      </w:r>
      <w:r w:rsidR="005672E5">
        <w:rPr>
          <w:shd w:val="clear" w:color="auto" w:fill="FFFFFF"/>
        </w:rPr>
        <w:t xml:space="preserve"> </w:t>
      </w:r>
      <w:r w:rsidR="00CD0535">
        <w:t>lub Spółki Zależnej</w:t>
      </w:r>
      <w:r w:rsidRPr="00C07E74">
        <w:t>, lub</w:t>
      </w:r>
    </w:p>
    <w:p w14:paraId="03EF13E5" w14:textId="00113710" w:rsidR="00C07E74" w:rsidRPr="00C07E74" w:rsidRDefault="00C07E74" w:rsidP="006E3039">
      <w:pPr>
        <w:pStyle w:val="Stylkropka"/>
        <w:ind w:left="1985" w:hanging="284"/>
      </w:pPr>
      <w:r w:rsidRPr="00C07E74">
        <w:t xml:space="preserve">są podmiotami, w których pracownicy lub osoby najbliższe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5672E5">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6E3039">
      <w:pPr>
        <w:pStyle w:val="Stylkropka"/>
        <w:ind w:left="1985" w:hanging="284"/>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 xml:space="preserve">art. 1 pkt 3 ustawy z dnia 13 kwietnia 2022 r. o szczególnych rozwiązaniach w </w:t>
      </w:r>
      <w:r w:rsidRPr="00391950">
        <w:rPr>
          <w:u w:val="single"/>
        </w:rPr>
        <w:lastRenderedPageBreak/>
        <w:t>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F4591E" w:rsidRDefault="002B2744" w:rsidP="0078500B">
      <w:pPr>
        <w:pStyle w:val="Styl11"/>
        <w:ind w:left="709" w:hanging="567"/>
        <w:contextualSpacing w:val="0"/>
      </w:pPr>
      <w:r w:rsidRPr="00F4591E">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F4591E" w:rsidRDefault="002B2744" w:rsidP="0078500B">
      <w:pPr>
        <w:pStyle w:val="Styl11"/>
        <w:ind w:left="709" w:hanging="567"/>
        <w:contextualSpacing w:val="0"/>
      </w:pPr>
      <w:r w:rsidRPr="00F4591E">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F4591E">
        <w:t>z</w:t>
      </w:r>
      <w:r w:rsidRPr="00F4591E">
        <w:t>akończeniu postępowania.</w:t>
      </w:r>
    </w:p>
    <w:p w14:paraId="44F44C4E" w14:textId="73B1D009" w:rsidR="002B2744" w:rsidRPr="00F4591E" w:rsidRDefault="002B2744" w:rsidP="0078500B">
      <w:pPr>
        <w:pStyle w:val="Styl11"/>
        <w:ind w:left="709" w:hanging="567"/>
        <w:contextualSpacing w:val="0"/>
      </w:pPr>
      <w:r w:rsidRPr="00F4591E">
        <w:t>Zamawiający zwraca Wykonawcy, po wykonaniu przez niego umowy , złożone przez niego plany, projekty, rysunki, modele, próbki, wzory, programy komputerowe oraz inne podobne materiały, chyba, że w</w:t>
      </w:r>
      <w:r w:rsidR="002B772B" w:rsidRPr="00F4591E">
        <w:t xml:space="preserve"> treści</w:t>
      </w:r>
      <w:r w:rsidRPr="00F4591E">
        <w:t xml:space="preserve"> SWZ </w:t>
      </w:r>
      <w:r w:rsidR="002B772B" w:rsidRPr="00F4591E">
        <w:t xml:space="preserve">postanowiono </w:t>
      </w:r>
      <w:r w:rsidRPr="00F4591E">
        <w:t xml:space="preserve">inaczej. </w:t>
      </w:r>
    </w:p>
    <w:p w14:paraId="327277BB" w14:textId="5DD2E4D5" w:rsidR="008C2353" w:rsidRPr="00F4591E" w:rsidRDefault="008C2353" w:rsidP="009E05B7">
      <w:pPr>
        <w:pStyle w:val="Styl11"/>
        <w:contextualSpacing w:val="0"/>
        <w:rPr>
          <w:b/>
          <w:u w:val="single"/>
        </w:rPr>
      </w:pPr>
      <w:r w:rsidRPr="00F4591E">
        <w:rPr>
          <w:b/>
          <w:u w:val="single"/>
        </w:rPr>
        <w:t xml:space="preserve">Odrzuceniu podlega oferta, </w:t>
      </w:r>
      <w:r w:rsidR="007564C8" w:rsidRPr="00F4591E">
        <w:rPr>
          <w:b/>
          <w:u w:val="single"/>
        </w:rPr>
        <w:t>jeżeli</w:t>
      </w:r>
      <w:r w:rsidRPr="00F4591E">
        <w:rPr>
          <w:b/>
          <w:u w:val="single"/>
        </w:rPr>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lastRenderedPageBreak/>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78500B">
      <w:pPr>
        <w:pStyle w:val="Styl11"/>
        <w:ind w:left="709" w:hanging="567"/>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521E65F1" w:rsidR="00B917FD" w:rsidRPr="00C41E32" w:rsidRDefault="00B917FD" w:rsidP="0078500B">
      <w:pPr>
        <w:pStyle w:val="Styl11"/>
        <w:ind w:left="709" w:hanging="567"/>
      </w:pPr>
      <w:bookmarkStart w:id="7" w:name="_Toc479595445"/>
      <w:bookmarkEnd w:id="3"/>
      <w:r w:rsidRPr="00C41E32">
        <w:t xml:space="preserve">Zamawiający wymaga złożenia wypełnionego </w:t>
      </w:r>
      <w:r w:rsidR="00DF7C55" w:rsidRPr="00C41E32">
        <w:t xml:space="preserve">i podpisanego </w:t>
      </w:r>
      <w:r w:rsidRPr="00C41E32">
        <w:rPr>
          <w:b/>
        </w:rPr>
        <w:t>Formularza ofertowego</w:t>
      </w:r>
      <w:r w:rsidRPr="00C41E32">
        <w:t xml:space="preserve"> –</w:t>
      </w:r>
      <w:r w:rsidR="00357463" w:rsidRPr="00C41E32">
        <w:t xml:space="preserve"> odpowiednio dla wybranej części </w:t>
      </w:r>
      <w:r w:rsidRPr="00C41E32">
        <w:t>Załącznik nr 1 do SWZ, który stanowi treść oferty Wykonawcy</w:t>
      </w:r>
      <w:r w:rsidR="00DF7C55" w:rsidRPr="00C41E32">
        <w:t>.</w:t>
      </w:r>
    </w:p>
    <w:p w14:paraId="19BB7133" w14:textId="6053627C" w:rsidR="003D2127" w:rsidRPr="00233581" w:rsidRDefault="00F40506" w:rsidP="0078500B">
      <w:pPr>
        <w:pStyle w:val="Styl11"/>
        <w:ind w:left="709" w:hanging="567"/>
        <w:contextualSpacing w:val="0"/>
      </w:pPr>
      <w:r w:rsidRPr="00C41E32">
        <w:t xml:space="preserve">Zamawiający wymaga złożenia </w:t>
      </w:r>
      <w:r w:rsidR="00001B9A" w:rsidRPr="00C41E32">
        <w:t xml:space="preserve">wypełnionych i podpisanych </w:t>
      </w:r>
      <w:r w:rsidRPr="00C41E32">
        <w:t xml:space="preserve">następujących </w:t>
      </w:r>
      <w:r w:rsidR="00001B9A" w:rsidRPr="00C41E32">
        <w:t xml:space="preserve">oświadczeń oraz </w:t>
      </w:r>
      <w:r w:rsidR="00DD06A2" w:rsidRPr="00C41E32">
        <w:t>dokumentów</w:t>
      </w:r>
      <w:r w:rsidR="00B917FD" w:rsidRPr="00C41E32">
        <w:t>, które nie stanowią treści oferty Wykonawcy i podlegają uzupełnieniu</w:t>
      </w:r>
      <w:r w:rsidR="00233581">
        <w:t xml:space="preserve"> w </w:t>
      </w:r>
      <w:r w:rsidR="00DF7C55" w:rsidRPr="00233581">
        <w:t>postępowaniu</w:t>
      </w:r>
      <w:r w:rsidR="003D2127" w:rsidRPr="00233581">
        <w:t>:</w:t>
      </w:r>
    </w:p>
    <w:p w14:paraId="5B984EDA" w14:textId="38D4BFD0" w:rsidR="003D2127" w:rsidRPr="003A2F9F" w:rsidRDefault="003A2F9F" w:rsidP="0078500B">
      <w:pPr>
        <w:pStyle w:val="Akapitzlist"/>
        <w:numPr>
          <w:ilvl w:val="0"/>
          <w:numId w:val="7"/>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spełnianiu warunków udziału w postępowaniu</w:t>
      </w:r>
      <w:r w:rsidR="00E21947">
        <w:rPr>
          <w:rFonts w:cs="Arial"/>
          <w:sz w:val="20"/>
          <w:szCs w:val="20"/>
        </w:rPr>
        <w:t xml:space="preserve"> (Załącznik 5</w:t>
      </w:r>
      <w:r w:rsidRPr="003A2F9F">
        <w:rPr>
          <w:rFonts w:cs="Arial"/>
          <w:sz w:val="20"/>
          <w:szCs w:val="20"/>
        </w:rPr>
        <w:t>a)</w:t>
      </w:r>
      <w:r w:rsidR="003D2127" w:rsidRPr="003A2F9F">
        <w:rPr>
          <w:rFonts w:cs="Arial"/>
          <w:sz w:val="20"/>
          <w:szCs w:val="20"/>
        </w:rPr>
        <w:t>;</w:t>
      </w:r>
    </w:p>
    <w:p w14:paraId="7D15FA93" w14:textId="1AAF4FAC" w:rsidR="003D2127" w:rsidRPr="003A2F9F" w:rsidRDefault="003A2F9F" w:rsidP="0078500B">
      <w:pPr>
        <w:pStyle w:val="Akapitzlist"/>
        <w:numPr>
          <w:ilvl w:val="0"/>
          <w:numId w:val="7"/>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niepodleg</w:t>
      </w:r>
      <w:r w:rsidRPr="003A2F9F">
        <w:rPr>
          <w:rFonts w:cs="Arial"/>
          <w:sz w:val="20"/>
          <w:szCs w:val="20"/>
        </w:rPr>
        <w:t xml:space="preserve">aniu wykluczeniu z </w:t>
      </w:r>
      <w:r w:rsidR="00E21947">
        <w:rPr>
          <w:rFonts w:cs="Arial"/>
          <w:sz w:val="20"/>
          <w:szCs w:val="20"/>
        </w:rPr>
        <w:t>postępowania (Załącznik 5</w:t>
      </w:r>
      <w:r w:rsidRPr="003A2F9F">
        <w:rPr>
          <w:rFonts w:cs="Arial"/>
          <w:sz w:val="20"/>
          <w:szCs w:val="20"/>
        </w:rPr>
        <w:t>b);</w:t>
      </w:r>
    </w:p>
    <w:p w14:paraId="6DB3DC1C" w14:textId="20D835AB" w:rsidR="003A2F9F" w:rsidRPr="00CD6DB4" w:rsidRDefault="003A2F9F" w:rsidP="0078500B">
      <w:pPr>
        <w:pStyle w:val="Akapitzlist"/>
        <w:numPr>
          <w:ilvl w:val="0"/>
          <w:numId w:val="7"/>
        </w:numPr>
        <w:spacing w:line="259" w:lineRule="auto"/>
        <w:ind w:left="1134" w:hanging="425"/>
        <w:contextualSpacing w:val="0"/>
        <w:rPr>
          <w:rFonts w:cs="Arial"/>
          <w:sz w:val="20"/>
          <w:szCs w:val="20"/>
        </w:rPr>
      </w:pPr>
      <w:r w:rsidRPr="003A2F9F">
        <w:rPr>
          <w:rFonts w:cs="Arial"/>
          <w:b/>
          <w:sz w:val="20"/>
          <w:szCs w:val="20"/>
        </w:rPr>
        <w:t>O</w:t>
      </w:r>
      <w:r w:rsidR="003D2127" w:rsidRPr="003A2F9F">
        <w:rPr>
          <w:rFonts w:cs="Arial"/>
          <w:b/>
          <w:sz w:val="20"/>
          <w:szCs w:val="20"/>
        </w:rPr>
        <w:t>świadczenie</w:t>
      </w:r>
      <w:r w:rsidR="003D2127" w:rsidRPr="003A2F9F">
        <w:rPr>
          <w:rFonts w:cs="Arial"/>
          <w:sz w:val="20"/>
          <w:szCs w:val="20"/>
        </w:rPr>
        <w:t xml:space="preserve"> o niezgłaszaniu roszczeń w przypadku unieważnienia postępowania</w:t>
      </w:r>
      <w:r w:rsidR="00E21947">
        <w:rPr>
          <w:rFonts w:cs="Arial"/>
          <w:sz w:val="20"/>
          <w:szCs w:val="20"/>
        </w:rPr>
        <w:t xml:space="preserve"> (Załącznik 5</w:t>
      </w:r>
      <w:r w:rsidRPr="003A2F9F">
        <w:rPr>
          <w:rFonts w:cs="Arial"/>
          <w:sz w:val="20"/>
          <w:szCs w:val="20"/>
        </w:rPr>
        <w:t>c);</w:t>
      </w:r>
    </w:p>
    <w:p w14:paraId="53843787" w14:textId="635F63C6" w:rsidR="007B3B7A" w:rsidRDefault="007B3B7A" w:rsidP="00F06315">
      <w:pPr>
        <w:pStyle w:val="Akapitzlist"/>
        <w:numPr>
          <w:ilvl w:val="0"/>
          <w:numId w:val="7"/>
        </w:numPr>
        <w:spacing w:line="259" w:lineRule="auto"/>
        <w:ind w:left="1134" w:hanging="425"/>
        <w:contextualSpacing w:val="0"/>
        <w:rPr>
          <w:rFonts w:cs="Arial"/>
          <w:sz w:val="20"/>
          <w:szCs w:val="20"/>
        </w:rPr>
      </w:pPr>
      <w:r>
        <w:rPr>
          <w:rFonts w:cs="Arial"/>
          <w:sz w:val="20"/>
          <w:szCs w:val="20"/>
        </w:rPr>
        <w:t>wypełniony Formularz cenowy dla wybranej części zamówienia (dotyczy części I, II, II</w:t>
      </w:r>
      <w:r w:rsidR="00CB4246">
        <w:rPr>
          <w:rFonts w:cs="Arial"/>
          <w:sz w:val="20"/>
          <w:szCs w:val="20"/>
        </w:rPr>
        <w:t>I, IV,</w:t>
      </w:r>
      <w:r>
        <w:rPr>
          <w:rFonts w:cs="Arial"/>
          <w:sz w:val="20"/>
          <w:szCs w:val="20"/>
        </w:rPr>
        <w:t>V, VI, VII, VIII) zgodnie z wzorem dla danej części (załącznik 6a – 6f do SWZ)</w:t>
      </w:r>
    </w:p>
    <w:p w14:paraId="0C0E3366" w14:textId="7CB0EAA7" w:rsidR="00EA47E6" w:rsidRPr="00097C2B" w:rsidRDefault="00EA47E6" w:rsidP="00EA47E6">
      <w:pPr>
        <w:pStyle w:val="Akapitzlist"/>
        <w:numPr>
          <w:ilvl w:val="0"/>
          <w:numId w:val="7"/>
        </w:numPr>
        <w:spacing w:line="259" w:lineRule="auto"/>
        <w:ind w:left="1134" w:hanging="425"/>
        <w:contextualSpacing w:val="0"/>
        <w:rPr>
          <w:rFonts w:cs="Arial"/>
          <w:sz w:val="20"/>
          <w:szCs w:val="20"/>
        </w:rPr>
      </w:pPr>
      <w:r w:rsidRPr="00097C2B">
        <w:rPr>
          <w:rFonts w:cs="Arial"/>
          <w:b/>
          <w:sz w:val="20"/>
          <w:szCs w:val="20"/>
        </w:rPr>
        <w:t>Wykaz osób</w:t>
      </w:r>
      <w:r w:rsidRPr="00097C2B">
        <w:rPr>
          <w:rFonts w:cs="Arial"/>
          <w:sz w:val="20"/>
          <w:szCs w:val="20"/>
        </w:rPr>
        <w:t>, na potwierdzenie spełniania szczególnego warunku udziału w postępowaniu, o</w:t>
      </w:r>
      <w:r>
        <w:rPr>
          <w:sz w:val="20"/>
          <w:szCs w:val="20"/>
        </w:rPr>
        <w:t xml:space="preserve">, </w:t>
      </w:r>
      <w:r w:rsidRPr="00097C2B">
        <w:rPr>
          <w:sz w:val="20"/>
          <w:szCs w:val="20"/>
        </w:rPr>
        <w:t xml:space="preserve">którym </w:t>
      </w:r>
      <w:r>
        <w:rPr>
          <w:sz w:val="20"/>
          <w:szCs w:val="20"/>
        </w:rPr>
        <w:t xml:space="preserve">mowa  </w:t>
      </w:r>
      <w:r w:rsidRPr="00097C2B">
        <w:rPr>
          <w:sz w:val="20"/>
          <w:szCs w:val="20"/>
        </w:rPr>
        <w:t>w p</w:t>
      </w:r>
      <w:r>
        <w:rPr>
          <w:rFonts w:cs="Arial"/>
          <w:sz w:val="20"/>
          <w:szCs w:val="20"/>
        </w:rPr>
        <w:t xml:space="preserve">kt. 10.2.1.1. </w:t>
      </w:r>
      <w:r w:rsidR="001C3DFF">
        <w:rPr>
          <w:rFonts w:cs="Arial"/>
          <w:sz w:val="20"/>
          <w:szCs w:val="20"/>
        </w:rPr>
        <w:t xml:space="preserve">lit a ,b, c, d, e </w:t>
      </w:r>
      <w:r w:rsidRPr="00097C2B">
        <w:rPr>
          <w:rFonts w:cs="Arial"/>
          <w:sz w:val="20"/>
          <w:szCs w:val="20"/>
        </w:rPr>
        <w:t>SWZ</w:t>
      </w:r>
      <w:r w:rsidRPr="00097C2B">
        <w:rPr>
          <w:sz w:val="20"/>
          <w:szCs w:val="20"/>
        </w:rPr>
        <w:t xml:space="preserve">, </w:t>
      </w:r>
      <w:r>
        <w:rPr>
          <w:rFonts w:cs="Arial"/>
          <w:sz w:val="20"/>
          <w:szCs w:val="20"/>
        </w:rPr>
        <w:t>wg wzoru stanowiącego z</w:t>
      </w:r>
      <w:r w:rsidRPr="00097C2B">
        <w:rPr>
          <w:rFonts w:cs="Arial"/>
          <w:sz w:val="20"/>
          <w:szCs w:val="20"/>
        </w:rPr>
        <w:t xml:space="preserve">ałącznik nr </w:t>
      </w:r>
      <w:r w:rsidR="001C3DFF">
        <w:rPr>
          <w:rFonts w:cs="Arial"/>
          <w:sz w:val="20"/>
          <w:szCs w:val="20"/>
        </w:rPr>
        <w:t xml:space="preserve">7 </w:t>
      </w:r>
      <w:r w:rsidRPr="00097C2B">
        <w:rPr>
          <w:rFonts w:cs="Arial"/>
          <w:sz w:val="20"/>
          <w:szCs w:val="20"/>
        </w:rPr>
        <w:t>do SWZ,</w:t>
      </w:r>
    </w:p>
    <w:p w14:paraId="5D83860F" w14:textId="7BDE1294" w:rsidR="00EA47E6" w:rsidRPr="001C3DFF" w:rsidRDefault="00D86D6E" w:rsidP="001C3DFF">
      <w:pPr>
        <w:pStyle w:val="Akapitzlist"/>
        <w:numPr>
          <w:ilvl w:val="0"/>
          <w:numId w:val="7"/>
        </w:numPr>
        <w:spacing w:line="259" w:lineRule="auto"/>
        <w:ind w:left="1134" w:hanging="425"/>
        <w:contextualSpacing w:val="0"/>
        <w:rPr>
          <w:rFonts w:cs="Arial"/>
          <w:sz w:val="20"/>
          <w:szCs w:val="20"/>
        </w:rPr>
      </w:pPr>
      <w:r w:rsidRPr="00097C2B">
        <w:rPr>
          <w:rFonts w:cs="Arial"/>
          <w:b/>
          <w:sz w:val="20"/>
          <w:szCs w:val="20"/>
        </w:rPr>
        <w:t>Wykaz osób</w:t>
      </w:r>
      <w:r w:rsidRPr="00097C2B">
        <w:rPr>
          <w:rFonts w:cs="Arial"/>
          <w:sz w:val="20"/>
          <w:szCs w:val="20"/>
        </w:rPr>
        <w:t>, na potwierdzenie spełniania szczególnego warunku udziału w postępowaniu, o</w:t>
      </w:r>
      <w:r>
        <w:rPr>
          <w:sz w:val="20"/>
          <w:szCs w:val="20"/>
        </w:rPr>
        <w:t xml:space="preserve">, </w:t>
      </w:r>
      <w:r w:rsidRPr="00097C2B">
        <w:rPr>
          <w:sz w:val="20"/>
          <w:szCs w:val="20"/>
        </w:rPr>
        <w:t xml:space="preserve">którym </w:t>
      </w:r>
      <w:r>
        <w:rPr>
          <w:sz w:val="20"/>
          <w:szCs w:val="20"/>
        </w:rPr>
        <w:t xml:space="preserve">mowa  </w:t>
      </w:r>
      <w:r w:rsidRPr="00097C2B">
        <w:rPr>
          <w:sz w:val="20"/>
          <w:szCs w:val="20"/>
        </w:rPr>
        <w:t>w p</w:t>
      </w:r>
      <w:r>
        <w:rPr>
          <w:rFonts w:cs="Arial"/>
          <w:sz w:val="20"/>
          <w:szCs w:val="20"/>
        </w:rPr>
        <w:t>kt. 10.2.1.</w:t>
      </w:r>
      <w:r w:rsidR="001C3DFF">
        <w:rPr>
          <w:rFonts w:cs="Arial"/>
          <w:sz w:val="20"/>
          <w:szCs w:val="20"/>
        </w:rPr>
        <w:t>2</w:t>
      </w:r>
      <w:r>
        <w:rPr>
          <w:rFonts w:cs="Arial"/>
          <w:sz w:val="20"/>
          <w:szCs w:val="20"/>
        </w:rPr>
        <w:t xml:space="preserve">. </w:t>
      </w:r>
      <w:r w:rsidR="001C3DFF">
        <w:rPr>
          <w:rFonts w:cs="Arial"/>
          <w:sz w:val="20"/>
          <w:szCs w:val="20"/>
        </w:rPr>
        <w:t xml:space="preserve">lit. a, b </w:t>
      </w:r>
      <w:r w:rsidRPr="00097C2B">
        <w:rPr>
          <w:rFonts w:cs="Arial"/>
          <w:sz w:val="20"/>
          <w:szCs w:val="20"/>
        </w:rPr>
        <w:t>SWZ</w:t>
      </w:r>
      <w:r w:rsidRPr="00097C2B">
        <w:rPr>
          <w:sz w:val="20"/>
          <w:szCs w:val="20"/>
        </w:rPr>
        <w:t xml:space="preserve">, </w:t>
      </w:r>
      <w:r>
        <w:rPr>
          <w:rFonts w:cs="Arial"/>
          <w:sz w:val="20"/>
          <w:szCs w:val="20"/>
        </w:rPr>
        <w:t>wg wzoru stanowiącego z</w:t>
      </w:r>
      <w:r w:rsidRPr="00097C2B">
        <w:rPr>
          <w:rFonts w:cs="Arial"/>
          <w:sz w:val="20"/>
          <w:szCs w:val="20"/>
        </w:rPr>
        <w:t xml:space="preserve">ałącznik nr </w:t>
      </w:r>
      <w:r w:rsidR="001C3DFF">
        <w:rPr>
          <w:rFonts w:cs="Arial"/>
          <w:sz w:val="20"/>
          <w:szCs w:val="20"/>
        </w:rPr>
        <w:t>8</w:t>
      </w:r>
      <w:r>
        <w:rPr>
          <w:rFonts w:cs="Arial"/>
          <w:sz w:val="20"/>
          <w:szCs w:val="20"/>
        </w:rPr>
        <w:t xml:space="preserve"> </w:t>
      </w:r>
      <w:r w:rsidRPr="00097C2B">
        <w:rPr>
          <w:rFonts w:cs="Arial"/>
          <w:sz w:val="20"/>
          <w:szCs w:val="20"/>
        </w:rPr>
        <w:t>do SWZ,</w:t>
      </w:r>
    </w:p>
    <w:p w14:paraId="027A23B5" w14:textId="7FA443CD" w:rsidR="007A23C6" w:rsidRPr="00874303" w:rsidRDefault="007A23C6" w:rsidP="00F06315">
      <w:pPr>
        <w:pStyle w:val="Akapitzlist"/>
        <w:numPr>
          <w:ilvl w:val="0"/>
          <w:numId w:val="7"/>
        </w:numPr>
        <w:spacing w:line="259" w:lineRule="auto"/>
        <w:ind w:left="1134" w:hanging="425"/>
        <w:rPr>
          <w:rFonts w:cs="Arial"/>
          <w:sz w:val="20"/>
          <w:szCs w:val="20"/>
        </w:rPr>
      </w:pPr>
      <w:r w:rsidRPr="00874303">
        <w:rPr>
          <w:rFonts w:cs="Arial"/>
          <w:sz w:val="20"/>
          <w:szCs w:val="20"/>
        </w:rPr>
        <w:t xml:space="preserve">dot. Wykonawcy z siedzibą lub miejscem zamieszkania za granicą: </w:t>
      </w:r>
    </w:p>
    <w:p w14:paraId="6ABFB54D" w14:textId="77777777" w:rsidR="00874303" w:rsidRDefault="007A23C6" w:rsidP="0078500B">
      <w:pPr>
        <w:pStyle w:val="Akapitzlist"/>
        <w:spacing w:line="259" w:lineRule="auto"/>
        <w:ind w:left="1134" w:hanging="425"/>
        <w:contextualSpacing w:val="0"/>
        <w:rPr>
          <w:rFonts w:cs="Arial"/>
          <w:sz w:val="20"/>
          <w:szCs w:val="20"/>
        </w:rPr>
      </w:pPr>
      <w:r w:rsidRPr="00874303">
        <w:rPr>
          <w:rFonts w:cs="Arial"/>
          <w:sz w:val="20"/>
          <w:szCs w:val="20"/>
        </w:rPr>
        <w:t xml:space="preserve">        aktualny dokument lub dokumenty wystawione zgodnie z prawem kraju, w którym ma siedzibę lub miejsce zamieszkania, potwierdzające, że Wykonawca jest uprawniony do występowania w obrocie prawnym;</w:t>
      </w:r>
    </w:p>
    <w:p w14:paraId="55128D2A" w14:textId="43CE8ACB" w:rsidR="00874303" w:rsidRPr="00F87D7B" w:rsidRDefault="00874303" w:rsidP="00F06315">
      <w:pPr>
        <w:pStyle w:val="Akapitzlist"/>
        <w:numPr>
          <w:ilvl w:val="0"/>
          <w:numId w:val="7"/>
        </w:numPr>
        <w:spacing w:line="259" w:lineRule="auto"/>
        <w:ind w:left="1134" w:hanging="425"/>
        <w:contextualSpacing w:val="0"/>
        <w:rPr>
          <w:rFonts w:cs="Arial"/>
          <w:sz w:val="20"/>
          <w:szCs w:val="20"/>
        </w:rPr>
      </w:pPr>
      <w:r>
        <w:rPr>
          <w:rFonts w:cs="Arial"/>
          <w:b/>
          <w:sz w:val="20"/>
          <w:szCs w:val="20"/>
        </w:rPr>
        <w:t>P</w:t>
      </w:r>
      <w:r w:rsidR="007A23C6" w:rsidRPr="00874303">
        <w:rPr>
          <w:rFonts w:cs="Arial"/>
          <w:b/>
          <w:sz w:val="20"/>
          <w:szCs w:val="20"/>
        </w:rPr>
        <w:t>ełnomocnictwo</w:t>
      </w:r>
      <w:r w:rsidR="007A23C6" w:rsidRPr="00874303">
        <w:rPr>
          <w:rFonts w:cs="Arial"/>
          <w:sz w:val="20"/>
          <w:szCs w:val="20"/>
        </w:rPr>
        <w:t xml:space="preserve"> – jeżeli ofertę podpisują inne osoby niż wskazane w dokumencie rejestrowym (oryginał lub kopię poświadczoną notarialnie);</w:t>
      </w: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4A553B">
      <w:pPr>
        <w:pStyle w:val="Styl11"/>
        <w:numPr>
          <w:ilvl w:val="2"/>
          <w:numId w:val="22"/>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4A553B">
      <w:pPr>
        <w:pStyle w:val="Styl11"/>
        <w:numPr>
          <w:ilvl w:val="2"/>
          <w:numId w:val="22"/>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4A553B">
      <w:pPr>
        <w:numPr>
          <w:ilvl w:val="2"/>
          <w:numId w:val="21"/>
        </w:numPr>
        <w:spacing w:line="259" w:lineRule="auto"/>
        <w:ind w:left="1701"/>
        <w:rPr>
          <w:rFonts w:ascii="Calibri" w:hAnsi="Calibri"/>
          <w:i/>
          <w:sz w:val="20"/>
          <w:szCs w:val="20"/>
        </w:rPr>
      </w:pPr>
      <w:r w:rsidRPr="00233581">
        <w:rPr>
          <w:i/>
          <w:sz w:val="20"/>
          <w:szCs w:val="20"/>
        </w:rPr>
        <w:lastRenderedPageBreak/>
        <w:t>Kalkulację bazy kosztowej Wykonawcy, z wyszczególnieniem:</w:t>
      </w:r>
    </w:p>
    <w:p w14:paraId="719A9B5C" w14:textId="77777777" w:rsidR="00EB37E9" w:rsidRPr="00233581" w:rsidRDefault="00EB37E9" w:rsidP="004A553B">
      <w:pPr>
        <w:numPr>
          <w:ilvl w:val="3"/>
          <w:numId w:val="21"/>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4A553B">
      <w:pPr>
        <w:numPr>
          <w:ilvl w:val="3"/>
          <w:numId w:val="21"/>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4A553B">
      <w:pPr>
        <w:numPr>
          <w:ilvl w:val="4"/>
          <w:numId w:val="21"/>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4A553B">
      <w:pPr>
        <w:numPr>
          <w:ilvl w:val="4"/>
          <w:numId w:val="21"/>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4A553B">
      <w:pPr>
        <w:numPr>
          <w:ilvl w:val="4"/>
          <w:numId w:val="21"/>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4A553B">
      <w:pPr>
        <w:numPr>
          <w:ilvl w:val="4"/>
          <w:numId w:val="21"/>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4A553B">
      <w:pPr>
        <w:numPr>
          <w:ilvl w:val="3"/>
          <w:numId w:val="21"/>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4A553B">
      <w:pPr>
        <w:pStyle w:val="Styl11"/>
        <w:numPr>
          <w:ilvl w:val="2"/>
          <w:numId w:val="21"/>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4A553B">
      <w:pPr>
        <w:pStyle w:val="Styl11"/>
        <w:numPr>
          <w:ilvl w:val="2"/>
          <w:numId w:val="21"/>
        </w:numPr>
        <w:ind w:left="1701" w:hanging="141"/>
        <w:contextualSpacing w:val="0"/>
        <w:rPr>
          <w:i/>
        </w:rPr>
      </w:pPr>
      <w:r w:rsidRPr="00233581">
        <w:rPr>
          <w:i/>
        </w:rPr>
        <w:t>Analizę porównawczą.</w:t>
      </w:r>
    </w:p>
    <w:p w14:paraId="6FF6E092" w14:textId="77777777" w:rsidR="00EB37E9" w:rsidRPr="00233581" w:rsidRDefault="00EB37E9" w:rsidP="004A553B">
      <w:pPr>
        <w:pStyle w:val="Styl11"/>
        <w:numPr>
          <w:ilvl w:val="2"/>
          <w:numId w:val="21"/>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F87D7B" w:rsidRDefault="00F40506" w:rsidP="0078500B">
      <w:pPr>
        <w:pStyle w:val="Styl11"/>
        <w:ind w:left="709" w:hanging="567"/>
        <w:contextualSpacing w:val="0"/>
      </w:pPr>
      <w:r w:rsidRPr="00F87D7B">
        <w:rPr>
          <w:u w:val="single"/>
        </w:rPr>
        <w:t xml:space="preserve">Jeżeli Zamawiający dopuścił </w:t>
      </w:r>
      <w:r w:rsidR="00D2165F" w:rsidRPr="00F87D7B">
        <w:rPr>
          <w:u w:val="single"/>
        </w:rPr>
        <w:t xml:space="preserve"> </w:t>
      </w:r>
      <w:r w:rsidRPr="00F87D7B">
        <w:rPr>
          <w:u w:val="single"/>
        </w:rPr>
        <w:t>taką możliwość</w:t>
      </w:r>
      <w:r w:rsidRPr="00F87D7B">
        <w:t>, w przypadku polegania przez Wykonawcę na zasobach innych podmiotów w zakresie określonym powyżej (udostępnienie zasobów), Zamawiający wymaga złożenia wraz z ofertą:</w:t>
      </w:r>
    </w:p>
    <w:p w14:paraId="37F0DE65" w14:textId="3FDC53C1" w:rsidR="00F40506" w:rsidRPr="00F87D7B" w:rsidRDefault="001A57EE" w:rsidP="009E05B7">
      <w:pPr>
        <w:numPr>
          <w:ilvl w:val="0"/>
          <w:numId w:val="4"/>
        </w:numPr>
        <w:spacing w:line="259" w:lineRule="auto"/>
        <w:ind w:left="1134" w:hanging="425"/>
        <w:rPr>
          <w:rFonts w:cs="Arial"/>
          <w:sz w:val="20"/>
          <w:szCs w:val="20"/>
        </w:rPr>
      </w:pPr>
      <w:r w:rsidRPr="00F87D7B">
        <w:rPr>
          <w:rFonts w:cs="Arial"/>
          <w:sz w:val="20"/>
          <w:szCs w:val="20"/>
        </w:rPr>
        <w:t>p</w:t>
      </w:r>
      <w:r w:rsidR="00F40506" w:rsidRPr="00F87D7B">
        <w:rPr>
          <w:rFonts w:cs="Arial"/>
          <w:sz w:val="20"/>
          <w:szCs w:val="20"/>
        </w:rPr>
        <w:t>isemnego zobowiązania innego podmiotu do oddania Wykonawcy do</w:t>
      </w:r>
      <w:r w:rsidR="00F40506" w:rsidRPr="00F87D7B">
        <w:t xml:space="preserve"> </w:t>
      </w:r>
      <w:r w:rsidR="00F40506" w:rsidRPr="00F87D7B">
        <w:rPr>
          <w:rFonts w:cs="Arial"/>
          <w:sz w:val="20"/>
          <w:szCs w:val="20"/>
        </w:rPr>
        <w:t xml:space="preserve">dyspozycji niezbędnych zasobów na potrzeby wykonywania zamówienia zawierającego informacje dotyczące w </w:t>
      </w:r>
      <w:r w:rsidR="0095285D" w:rsidRPr="00F87D7B">
        <w:rPr>
          <w:rFonts w:cs="Arial"/>
          <w:sz w:val="20"/>
          <w:szCs w:val="20"/>
        </w:rPr>
        <w:t>szczególności</w:t>
      </w:r>
      <w:r w:rsidR="00F40506" w:rsidRPr="00F87D7B">
        <w:rPr>
          <w:rFonts w:cs="Arial"/>
          <w:sz w:val="20"/>
          <w:szCs w:val="20"/>
        </w:rPr>
        <w:t xml:space="preserve"> rodzaju udostępnianych Wykonawcy zasobów innego podmiotu oraz zakresu i okresu udziału innego podmiotu przy wykonywaniu zamówienia (dokument należy złożyć w oryginale</w:t>
      </w:r>
      <w:r w:rsidR="003839A3" w:rsidRPr="00F87D7B">
        <w:t xml:space="preserve"> </w:t>
      </w:r>
      <w:r w:rsidR="003839A3" w:rsidRPr="00F87D7B">
        <w:rPr>
          <w:rFonts w:cs="Arial"/>
          <w:sz w:val="20"/>
          <w:szCs w:val="20"/>
        </w:rPr>
        <w:t>lub kopii potwierdzonej za zgodność z oryginałem przez podmiot trzeci lub Wykonawcę</w:t>
      </w:r>
      <w:r w:rsidR="00F40506" w:rsidRPr="00F87D7B">
        <w:rPr>
          <w:rFonts w:cs="Arial"/>
          <w:sz w:val="20"/>
          <w:szCs w:val="20"/>
        </w:rPr>
        <w:t xml:space="preserve">). Zobowiązanie to powinno potwierdzać przyjęcie przez udostępniającego solidarnej odpowiedzialności </w:t>
      </w:r>
      <w:r w:rsidR="003839A3" w:rsidRPr="00F87D7B">
        <w:rPr>
          <w:rFonts w:cs="Arial"/>
          <w:sz w:val="20"/>
          <w:szCs w:val="20"/>
        </w:rPr>
        <w:t>z </w:t>
      </w:r>
      <w:r w:rsidR="00F40506" w:rsidRPr="00F87D7B">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87D7B" w:rsidRDefault="00F40506" w:rsidP="009E05B7">
      <w:pPr>
        <w:numPr>
          <w:ilvl w:val="0"/>
          <w:numId w:val="4"/>
        </w:numPr>
        <w:spacing w:line="259" w:lineRule="auto"/>
        <w:ind w:left="1134" w:hanging="425"/>
        <w:rPr>
          <w:rFonts w:cs="Arial"/>
          <w:sz w:val="20"/>
          <w:szCs w:val="20"/>
        </w:rPr>
      </w:pPr>
      <w:r w:rsidRPr="00F87D7B">
        <w:rPr>
          <w:rFonts w:cs="Arial"/>
          <w:sz w:val="20"/>
          <w:szCs w:val="20"/>
        </w:rPr>
        <w:t xml:space="preserve">dokumentu lub dokumentów, z których wynika, że osoba lub osoby, które podpisały pisemne zobowiązanie, o którym mowa w </w:t>
      </w:r>
      <w:proofErr w:type="spellStart"/>
      <w:r w:rsidRPr="00F87D7B">
        <w:rPr>
          <w:rFonts w:cs="Arial"/>
          <w:sz w:val="20"/>
          <w:szCs w:val="20"/>
        </w:rPr>
        <w:t>ppkt</w:t>
      </w:r>
      <w:proofErr w:type="spellEnd"/>
      <w:r w:rsidR="006A5961" w:rsidRPr="00F87D7B">
        <w:rPr>
          <w:rFonts w:cs="Arial"/>
          <w:sz w:val="20"/>
          <w:szCs w:val="20"/>
        </w:rPr>
        <w:t>.</w:t>
      </w:r>
      <w:r w:rsidRPr="00F87D7B">
        <w:rPr>
          <w:rFonts w:cs="Arial"/>
          <w:sz w:val="20"/>
          <w:szCs w:val="20"/>
        </w:rPr>
        <w:t xml:space="preserve"> a</w:t>
      </w:r>
      <w:r w:rsidR="000007E3" w:rsidRPr="00F87D7B">
        <w:rPr>
          <w:rFonts w:cs="Arial"/>
          <w:sz w:val="20"/>
          <w:szCs w:val="20"/>
        </w:rPr>
        <w:t>)</w:t>
      </w:r>
      <w:r w:rsidRPr="00F87D7B">
        <w:rPr>
          <w:rFonts w:cs="Arial"/>
          <w:sz w:val="20"/>
          <w:szCs w:val="20"/>
        </w:rPr>
        <w:t xml:space="preserve"> powyżej, są upoważnione do reprezentacji innego podmiotu (dokumenty rejestrowe innego podmiotu potwierdzające osoby reprezentujące i zasadę reprezentacji</w:t>
      </w:r>
      <w:r w:rsidR="006D7251" w:rsidRPr="00F87D7B">
        <w:rPr>
          <w:rFonts w:cs="Arial"/>
          <w:sz w:val="20"/>
          <w:szCs w:val="20"/>
        </w:rPr>
        <w:t xml:space="preserve">, </w:t>
      </w:r>
      <w:r w:rsidRPr="00F87D7B">
        <w:rPr>
          <w:rFonts w:cs="Arial"/>
          <w:sz w:val="20"/>
          <w:szCs w:val="20"/>
        </w:rPr>
        <w:t>kopie poświadczon</w:t>
      </w:r>
      <w:r w:rsidR="008958F7" w:rsidRPr="00F87D7B">
        <w:rPr>
          <w:rFonts w:cs="Arial"/>
          <w:sz w:val="20"/>
          <w:szCs w:val="20"/>
        </w:rPr>
        <w:t>ą</w:t>
      </w:r>
      <w:r w:rsidRPr="00F87D7B">
        <w:rPr>
          <w:rFonts w:cs="Arial"/>
          <w:sz w:val="20"/>
          <w:szCs w:val="20"/>
        </w:rPr>
        <w:t xml:space="preserve"> za zgodność z</w:t>
      </w:r>
      <w:r w:rsidR="003839A3" w:rsidRPr="00F87D7B">
        <w:rPr>
          <w:rFonts w:cs="Arial"/>
          <w:sz w:val="20"/>
          <w:szCs w:val="20"/>
        </w:rPr>
        <w:t> </w:t>
      </w:r>
      <w:r w:rsidRPr="00F87D7B">
        <w:rPr>
          <w:rFonts w:cs="Arial"/>
          <w:sz w:val="20"/>
          <w:szCs w:val="20"/>
        </w:rPr>
        <w:t>oryginałem</w:t>
      </w:r>
      <w:r w:rsidR="003839A3" w:rsidRPr="00F87D7B">
        <w:rPr>
          <w:rFonts w:cs="Arial"/>
          <w:sz w:val="20"/>
          <w:szCs w:val="20"/>
        </w:rPr>
        <w:t xml:space="preserve"> przez podmiot trzeci lub Wykonawcę</w:t>
      </w:r>
      <w:r w:rsidRPr="00F87D7B">
        <w:rPr>
          <w:rFonts w:cs="Arial"/>
          <w:sz w:val="20"/>
          <w:szCs w:val="20"/>
        </w:rPr>
        <w:t>), pełnomocnictwa (jeżeli dotyczy) (oryginał lub kopie potwierdzone za zgodność z oryginałem przez notariusza</w:t>
      </w:r>
      <w:r w:rsidR="006D7251" w:rsidRPr="00F87D7B">
        <w:rPr>
          <w:rFonts w:cs="Arial"/>
          <w:sz w:val="20"/>
          <w:szCs w:val="20"/>
        </w:rPr>
        <w:t xml:space="preserve"> lub przez podmiot trzeci</w:t>
      </w:r>
      <w:r w:rsidRPr="00F87D7B">
        <w:rPr>
          <w:rFonts w:cs="Arial"/>
          <w:sz w:val="20"/>
          <w:szCs w:val="20"/>
        </w:rPr>
        <w:t>).</w:t>
      </w:r>
    </w:p>
    <w:p w14:paraId="7A2E95D0" w14:textId="130D4F5B" w:rsidR="00F40506" w:rsidRPr="00F87D7B" w:rsidRDefault="00F40506" w:rsidP="0078500B">
      <w:pPr>
        <w:pStyle w:val="Styl11"/>
        <w:ind w:left="709" w:hanging="567"/>
        <w:contextualSpacing w:val="0"/>
      </w:pPr>
      <w:r w:rsidRPr="00F87D7B">
        <w:t>UWAGA: W celu oceny, czy Wykonawca będzie dysponował zasobami innych podmiotów w stopniu niezbędnym dla należytego wykonania zamówienia oraz oceny, czy stosunek łączący Wykonawcę z</w:t>
      </w:r>
      <w:r w:rsidR="003839A3" w:rsidRPr="00F87D7B">
        <w:t> </w:t>
      </w:r>
      <w:r w:rsidRPr="00F87D7B">
        <w:t xml:space="preserve">tymi podmiotami gwarantuje rzeczywisty dostęp do ich zasobów, Zamawiający </w:t>
      </w:r>
      <w:r w:rsidRPr="00F87D7B">
        <w:lastRenderedPageBreak/>
        <w:t>nie dopuszcza, by</w:t>
      </w:r>
      <w:r w:rsidR="003839A3" w:rsidRPr="00F87D7B">
        <w:t> </w:t>
      </w:r>
      <w:r w:rsidRPr="00F87D7B">
        <w:t>uczestnictwo w realizacji zamówienia podmiotu trzeciego polegało wyłącznie na doradztwie i</w:t>
      </w:r>
      <w:r w:rsidR="003839A3" w:rsidRPr="00F87D7B">
        <w:t> </w:t>
      </w:r>
      <w:r w:rsidRPr="00F87D7B">
        <w:t xml:space="preserve">nadzorze, udostępnieniu know-how, szkoleniach, itp. Zamawiający żąda, by z pisemnego zobowiązania lub innych dokumentów składanych wraz z </w:t>
      </w:r>
      <w:r w:rsidR="00212856" w:rsidRPr="00F87D7B">
        <w:t>ofertą</w:t>
      </w:r>
      <w:r w:rsidRPr="00F87D7B">
        <w:t xml:space="preserve"> wynikał:</w:t>
      </w:r>
    </w:p>
    <w:p w14:paraId="68364618" w14:textId="04CDED50" w:rsidR="00F40506" w:rsidRPr="00F87D7B" w:rsidRDefault="00F40506" w:rsidP="00F84422">
      <w:pPr>
        <w:pStyle w:val="Akapitzlist"/>
        <w:numPr>
          <w:ilvl w:val="0"/>
          <w:numId w:val="3"/>
        </w:numPr>
        <w:spacing w:line="259" w:lineRule="auto"/>
        <w:ind w:left="1134" w:hanging="425"/>
        <w:contextualSpacing w:val="0"/>
        <w:jc w:val="left"/>
        <w:rPr>
          <w:rFonts w:cs="Arial"/>
          <w:sz w:val="20"/>
          <w:szCs w:val="20"/>
        </w:rPr>
      </w:pPr>
      <w:r w:rsidRPr="00F87D7B">
        <w:rPr>
          <w:rFonts w:cs="Arial"/>
          <w:sz w:val="20"/>
          <w:szCs w:val="20"/>
        </w:rPr>
        <w:t>zakres dostępnych Wykonawcy zasobów innego podmiotu,</w:t>
      </w:r>
    </w:p>
    <w:p w14:paraId="052BF88A"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sposób wykorzystania zasobów innego podmiotu, przez Wykonawcę, przy wykonywaniu zamówienia,</w:t>
      </w:r>
    </w:p>
    <w:p w14:paraId="02EA763E"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charakter stosunku, jaki będzie łączył Wykonawcę z innym podmiotem,</w:t>
      </w:r>
    </w:p>
    <w:p w14:paraId="77C6CD29" w14:textId="77777777" w:rsidR="00F40506" w:rsidRPr="00F87D7B" w:rsidRDefault="00F40506" w:rsidP="00F84422">
      <w:pPr>
        <w:numPr>
          <w:ilvl w:val="0"/>
          <w:numId w:val="3"/>
        </w:numPr>
        <w:spacing w:line="259" w:lineRule="auto"/>
        <w:ind w:left="1134" w:hanging="425"/>
        <w:jc w:val="left"/>
        <w:rPr>
          <w:rFonts w:cs="Arial"/>
          <w:sz w:val="20"/>
          <w:szCs w:val="20"/>
        </w:rPr>
      </w:pPr>
      <w:r w:rsidRPr="00F87D7B">
        <w:rPr>
          <w:rFonts w:cs="Arial"/>
          <w:sz w:val="20"/>
          <w:szCs w:val="20"/>
        </w:rPr>
        <w:t>zakres i okres udziału innego podmiotu przy wykonywaniu zamówienia.</w:t>
      </w:r>
    </w:p>
    <w:p w14:paraId="20B99748" w14:textId="4559ABFF" w:rsidR="00186A75" w:rsidRPr="00F87D7B" w:rsidRDefault="00F40506" w:rsidP="0078500B">
      <w:pPr>
        <w:pStyle w:val="Styl11"/>
        <w:ind w:left="709" w:hanging="567"/>
        <w:contextualSpacing w:val="0"/>
      </w:pPr>
      <w:r w:rsidRPr="00F87D7B">
        <w:t xml:space="preserve">W odniesieniu do warunków </w:t>
      </w:r>
      <w:r w:rsidR="00A61DFC" w:rsidRPr="00F87D7B">
        <w:t xml:space="preserve">udziału w postępowaniu </w:t>
      </w:r>
      <w:r w:rsidRPr="00F87D7B">
        <w:t xml:space="preserve">dotyczących wiedzy i doświadczenia, osób zdolnych do wykonania zamówienia lub potencjału technicznego, </w:t>
      </w:r>
      <w:r w:rsidR="00A61DFC" w:rsidRPr="00F87D7B">
        <w:t>W</w:t>
      </w:r>
      <w:r w:rsidRPr="00F87D7B">
        <w:t xml:space="preserve">ykonawcy mogą polegać na </w:t>
      </w:r>
      <w:r w:rsidR="00212856" w:rsidRPr="00F87D7B">
        <w:t>zasobach</w:t>
      </w:r>
      <w:r w:rsidRPr="00F87D7B">
        <w:t xml:space="preserve"> innych podmiotów, jeśli podmioty te zrealizują usługi</w:t>
      </w:r>
      <w:r w:rsidR="002B42A3" w:rsidRPr="00F87D7B">
        <w:t xml:space="preserve"> </w:t>
      </w:r>
      <w:r w:rsidRPr="00F87D7B">
        <w:t xml:space="preserve">do realizacji których te zdolności są wymagane na zasadach podwykonawstwa. Podmiot udostępniający Wykonawcy swe zasoby ww. zakresie winien przedstawić </w:t>
      </w:r>
      <w:r w:rsidR="00B75C5E" w:rsidRPr="00F87D7B">
        <w:t xml:space="preserve">w </w:t>
      </w:r>
      <w:r w:rsidR="00447A46" w:rsidRPr="00F87D7B">
        <w:t>formie oryginału</w:t>
      </w:r>
      <w:r w:rsidR="00B75C5E" w:rsidRPr="00F87D7B">
        <w:t xml:space="preserve"> </w:t>
      </w:r>
      <w:r w:rsidRPr="00F87D7B">
        <w:t xml:space="preserve">dodatkowo Oświadczenie o niepodleganiu wykluczeniu – </w:t>
      </w:r>
      <w:r w:rsidR="00C11460">
        <w:t>załącznik 5</w:t>
      </w:r>
      <w:r w:rsidR="00892855" w:rsidRPr="00F87D7B">
        <w:t>b</w:t>
      </w:r>
      <w:r w:rsidRPr="00F87D7B">
        <w:t xml:space="preserve"> do </w:t>
      </w:r>
      <w:r w:rsidR="006C29FD" w:rsidRPr="00F87D7B">
        <w:t>SWZ</w:t>
      </w:r>
      <w:r w:rsidR="009572AD" w:rsidRPr="00F87D7B">
        <w:t xml:space="preserve"> (podpisane kwalifikowanym podpisem elektronicznym</w:t>
      </w:r>
      <w:r w:rsidR="00A073D9" w:rsidRPr="00F87D7B">
        <w:t xml:space="preserve"> lub podpisem zaufanym</w:t>
      </w:r>
      <w:r w:rsidR="009572AD" w:rsidRPr="00F87D7B">
        <w:t xml:space="preserve">). </w:t>
      </w:r>
    </w:p>
    <w:p w14:paraId="0AED799B" w14:textId="34727816" w:rsidR="00F40506" w:rsidRPr="002B42A3" w:rsidRDefault="00F40506" w:rsidP="0078500B">
      <w:pPr>
        <w:pStyle w:val="Styl11"/>
        <w:ind w:left="709" w:hanging="567"/>
        <w:contextualSpacing w:val="0"/>
        <w:rPr>
          <w:b/>
          <w:i/>
        </w:rPr>
      </w:pPr>
      <w:r w:rsidRPr="002B42A3">
        <w:rPr>
          <w:b/>
        </w:rPr>
        <w:t>Oferta</w:t>
      </w:r>
      <w:r w:rsidR="00326502" w:rsidRPr="002B42A3">
        <w:rPr>
          <w:b/>
        </w:rPr>
        <w:t xml:space="preserve"> oraz oświadczenia złożone w postępowaniu </w:t>
      </w:r>
      <w:r w:rsidR="00212856" w:rsidRPr="002B42A3">
        <w:rPr>
          <w:b/>
        </w:rPr>
        <w:t>winny</w:t>
      </w:r>
      <w:r w:rsidRPr="002B42A3">
        <w:rPr>
          <w:b/>
        </w:rPr>
        <w:t xml:space="preserve"> </w:t>
      </w:r>
      <w:r w:rsidR="00326502" w:rsidRPr="002B42A3">
        <w:rPr>
          <w:b/>
        </w:rPr>
        <w:t>być podpisane</w:t>
      </w:r>
      <w:r w:rsidR="00212856" w:rsidRPr="002B42A3">
        <w:rPr>
          <w:b/>
        </w:rPr>
        <w:t xml:space="preserve"> kwalifikowanym podpisem elektronicznym</w:t>
      </w:r>
      <w:r w:rsidR="00604F2B" w:rsidRPr="002B42A3">
        <w:rPr>
          <w:b/>
        </w:rPr>
        <w:t xml:space="preserve"> lub podpisem zaufanym</w:t>
      </w:r>
      <w:r w:rsidR="00212856" w:rsidRPr="002B42A3">
        <w:t xml:space="preserve"> </w:t>
      </w:r>
      <w:r w:rsidRPr="002B42A3">
        <w:t>przez umocowanego/</w:t>
      </w:r>
      <w:proofErr w:type="spellStart"/>
      <w:r w:rsidRPr="002B42A3">
        <w:t>ych</w:t>
      </w:r>
      <w:proofErr w:type="spellEnd"/>
      <w:r w:rsidRPr="002B42A3">
        <w:t xml:space="preserve"> prawnie przedstawiciela/i wykonawcy, upoważnionego/</w:t>
      </w:r>
      <w:proofErr w:type="spellStart"/>
      <w:r w:rsidRPr="002B42A3">
        <w:t>ych</w:t>
      </w:r>
      <w:proofErr w:type="spellEnd"/>
      <w:r w:rsidRPr="002B42A3">
        <w:t xml:space="preserve"> do podejmowania zobowiązań w jego imieniu, zgodnie z wpisem o reprezentacji w stosownym dokumencie uprawniającym do występowania w obrocie prawnym lub z udzielonym pełnomocnictwem.</w:t>
      </w:r>
      <w:r w:rsidR="00D01E2F" w:rsidRPr="002B42A3">
        <w:rPr>
          <w:b/>
        </w:rPr>
        <w:t xml:space="preserve">  </w:t>
      </w:r>
    </w:p>
    <w:p w14:paraId="535ED79F" w14:textId="0992D8F2" w:rsidR="00F40506" w:rsidRPr="002B42A3" w:rsidRDefault="00F40506" w:rsidP="0078500B">
      <w:pPr>
        <w:pStyle w:val="Styl11"/>
        <w:ind w:left="709" w:hanging="567"/>
        <w:contextualSpacing w:val="0"/>
      </w:pPr>
      <w:r w:rsidRPr="002B42A3">
        <w:t>Pozostałe wymagane dokumenty należy dołączyć do oferty w formie oryginału lub kserokopii potwierdzonej za zgodność z oryginałem przez Wykonawcę.</w:t>
      </w:r>
      <w:r w:rsidR="00212856" w:rsidRPr="002B42A3">
        <w:t xml:space="preserve"> Poświadczenie za zgodność z</w:t>
      </w:r>
      <w:r w:rsidR="009C3104" w:rsidRPr="002B42A3">
        <w:t> </w:t>
      </w:r>
      <w:r w:rsidR="00212856" w:rsidRPr="002B42A3">
        <w:t>oryginałem następuje w formie elektronicznej</w:t>
      </w:r>
      <w:r w:rsidR="00880B26" w:rsidRPr="002B42A3">
        <w:t xml:space="preserve"> przy użyciu kwalifikowanego podpisu elektronicznego</w:t>
      </w:r>
      <w:r w:rsidR="00A073D9" w:rsidRPr="002B42A3">
        <w:t xml:space="preserve"> lub podpisu zaufanego</w:t>
      </w:r>
      <w:r w:rsidR="00212856" w:rsidRPr="002B42A3">
        <w:t xml:space="preserve">. </w:t>
      </w:r>
    </w:p>
    <w:p w14:paraId="7882BDF5" w14:textId="77777777" w:rsidR="00186A75" w:rsidRPr="002B42A3" w:rsidRDefault="00326502" w:rsidP="0078500B">
      <w:pPr>
        <w:pStyle w:val="Styl11"/>
        <w:ind w:left="709" w:hanging="567"/>
        <w:contextualSpacing w:val="0"/>
      </w:pPr>
      <w:r w:rsidRPr="002B42A3">
        <w:t xml:space="preserve">Zamawiający dopuszcza wspólne ubieganie się Wykonawców o udzielenie zamówienia. Wykonawcy ubiegający się wspólnie o udzielenie zamówienia ustanawiają pełnomocnika </w:t>
      </w:r>
      <w:r w:rsidR="00802090" w:rsidRPr="002B42A3">
        <w:br/>
      </w:r>
      <w:r w:rsidRPr="002B42A3">
        <w:t xml:space="preserve">do reprezentowania ich w postępowaniu albo reprezentowania w postępowaniu i zawarcia umowy w sprawie zamówienia. W przypadku Wykonawców wspólnie ubiegających się </w:t>
      </w:r>
      <w:r w:rsidR="00802090" w:rsidRPr="002B42A3">
        <w:br/>
      </w:r>
      <w:r w:rsidRPr="002B42A3">
        <w:t>o udzielenie zamówienia, żaden z Wykonawców nie może podlegać wykluczeniu. Pozostałe warunki muszą być spełnione łącznie przez wszystkich Wykonawców składających ofertę.</w:t>
      </w:r>
    </w:p>
    <w:p w14:paraId="4ABE5FFB" w14:textId="77777777" w:rsidR="000225F7" w:rsidRPr="002B42A3" w:rsidRDefault="00326502" w:rsidP="0078500B">
      <w:pPr>
        <w:pStyle w:val="Styl11"/>
        <w:ind w:left="709" w:hanging="567"/>
        <w:contextualSpacing w:val="0"/>
      </w:pPr>
      <w:r w:rsidRPr="002B42A3">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2B42A3">
        <w:br/>
      </w:r>
      <w:r w:rsidRPr="002B42A3">
        <w:t>o udzielenie zamówienia. Pełnomocnictwo należy załączyć w formie oryginału lub kopii poświadczonej notarialnie</w:t>
      </w:r>
      <w:r w:rsidR="00451A2E" w:rsidRPr="002B42A3">
        <w:t xml:space="preserve"> lub kopii potwierdzonej za zgodność z oryginałem przez Wykonawcę</w:t>
      </w:r>
      <w:r w:rsidR="003F1A3C" w:rsidRPr="002B42A3">
        <w:t>.</w:t>
      </w:r>
    </w:p>
    <w:p w14:paraId="04750351" w14:textId="77777777" w:rsidR="003F1A3C" w:rsidRPr="002B42A3" w:rsidRDefault="003F1A3C" w:rsidP="0078500B">
      <w:pPr>
        <w:pStyle w:val="Styl11"/>
        <w:ind w:left="709" w:hanging="567"/>
        <w:contextualSpacing w:val="0"/>
      </w:pPr>
      <w:r w:rsidRPr="002B42A3">
        <w:t xml:space="preserve">W przypadku gdy zostanie wybrana oferta Wykonawców wspólnie ubiegających się </w:t>
      </w:r>
      <w:r w:rsidR="00772972" w:rsidRPr="002B42A3">
        <w:br/>
      </w:r>
      <w:r w:rsidRPr="002B42A3">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2B42A3" w:rsidRDefault="6F3B116A" w:rsidP="00F84422">
      <w:pPr>
        <w:pStyle w:val="Styl11"/>
        <w:spacing w:line="262" w:lineRule="auto"/>
        <w:contextualSpacing w:val="0"/>
      </w:pPr>
      <w: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40138ED8"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2B42A3">
        <w:rPr>
          <w:color w:val="4F81BD" w:themeColor="accent1"/>
        </w:rPr>
        <w:t>.</w:t>
      </w:r>
    </w:p>
    <w:p w14:paraId="5257F79C" w14:textId="6AB1FD25" w:rsidR="00B61CA6" w:rsidRDefault="00F40506" w:rsidP="0078500B">
      <w:pPr>
        <w:pStyle w:val="Styl11"/>
        <w:ind w:left="709" w:hanging="567"/>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78500B">
      <w:pPr>
        <w:pStyle w:val="Styl11"/>
        <w:ind w:left="709" w:hanging="567"/>
        <w:contextualSpacing w:val="0"/>
      </w:pPr>
      <w:r w:rsidRPr="00B61CA6">
        <w:t>Oferta oraz wszelkie dokumenty wymagane w niniejszej specyfikacji muszą spełniać następujące wymogi:</w:t>
      </w:r>
    </w:p>
    <w:p w14:paraId="3A6567D9" w14:textId="0B8D6850" w:rsidR="00F40506" w:rsidRPr="00857A86" w:rsidRDefault="00F40506" w:rsidP="004A553B">
      <w:pPr>
        <w:pStyle w:val="Akapitzlist"/>
        <w:numPr>
          <w:ilvl w:val="4"/>
          <w:numId w:val="5"/>
        </w:numPr>
        <w:spacing w:line="259" w:lineRule="auto"/>
        <w:ind w:left="1134" w:hanging="425"/>
        <w:contextualSpacing w:val="0"/>
        <w:rPr>
          <w:rFonts w:eastAsia="Calibri" w:cs="Arial"/>
          <w:color w:val="0070C0"/>
          <w:sz w:val="20"/>
          <w:szCs w:val="20"/>
        </w:rPr>
      </w:pPr>
      <w:r w:rsidRPr="00857A86">
        <w:rPr>
          <w:rFonts w:eastAsia="Calibri" w:cs="Arial"/>
          <w:sz w:val="20"/>
          <w:szCs w:val="20"/>
        </w:rPr>
        <w:lastRenderedPageBreak/>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2B42A3">
        <w:rPr>
          <w:rStyle w:val="Odwoanieprzypisudolnego"/>
          <w:rFonts w:eastAsia="Calibri" w:cs="Arial"/>
          <w:color w:val="548DD4" w:themeColor="text2" w:themeTint="99"/>
          <w:sz w:val="20"/>
          <w:szCs w:val="20"/>
        </w:rPr>
        <w:t>.</w:t>
      </w:r>
    </w:p>
    <w:p w14:paraId="5F4DBD3B" w14:textId="2468B4E9" w:rsidR="00F40506" w:rsidRPr="00DC74F8" w:rsidRDefault="00A61DFC" w:rsidP="004A553B">
      <w:pPr>
        <w:pStyle w:val="Tekstprzypisudolnego"/>
        <w:numPr>
          <w:ilvl w:val="4"/>
          <w:numId w:val="5"/>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6C13BF82" w14:textId="6112B05C" w:rsidR="00B20F1B" w:rsidRPr="002B42A3" w:rsidRDefault="00212856" w:rsidP="004A553B">
      <w:pPr>
        <w:numPr>
          <w:ilvl w:val="4"/>
          <w:numId w:val="5"/>
        </w:numPr>
        <w:spacing w:line="259" w:lineRule="auto"/>
        <w:ind w:left="1134" w:hanging="425"/>
        <w:rPr>
          <w:rFonts w:eastAsia="Calibri"/>
          <w:color w:val="4F81BD" w:themeColor="accent1"/>
          <w:sz w:val="20"/>
        </w:rPr>
      </w:pPr>
      <w:r w:rsidRPr="002B42A3">
        <w:rPr>
          <w:rFonts w:eastAsia="Calibri"/>
          <w:sz w:val="20"/>
        </w:rPr>
        <w:t>w przypadku, gdy Wykonawcę reprezentuje pełnomocnik</w:t>
      </w:r>
      <w:r w:rsidRPr="002B42A3">
        <w:rPr>
          <w:rFonts w:eastAsia="Calibri"/>
          <w:sz w:val="20"/>
          <w:szCs w:val="20"/>
        </w:rPr>
        <w:t xml:space="preserve"> do oferty winno zostać załączone pełnomocnictwo:</w:t>
      </w:r>
      <w:r w:rsidR="002B42A3" w:rsidRPr="002B42A3">
        <w:rPr>
          <w:rFonts w:eastAsia="Calibri"/>
          <w:sz w:val="20"/>
        </w:rPr>
        <w:t xml:space="preserve"> </w:t>
      </w:r>
      <w:r w:rsidRPr="002B42A3">
        <w:rPr>
          <w:rFonts w:eastAsia="Calibri"/>
          <w:sz w:val="20"/>
          <w:szCs w:val="20"/>
        </w:rPr>
        <w:t>w formie elektronicznej podpisanej kwalifikowanym podpisem elektronicznym</w:t>
      </w:r>
      <w:r w:rsidR="00A073D9" w:rsidRPr="002B42A3">
        <w:rPr>
          <w:rFonts w:eastAsia="Calibri"/>
          <w:sz w:val="20"/>
          <w:szCs w:val="20"/>
        </w:rPr>
        <w:t xml:space="preserve"> lub podpisem zaufanym</w:t>
      </w:r>
      <w:r w:rsidRPr="002B42A3">
        <w:rPr>
          <w:rFonts w:eastAsia="Calibri"/>
          <w:sz w:val="20"/>
          <w:szCs w:val="20"/>
        </w:rPr>
        <w:t xml:space="preserve"> przez</w:t>
      </w:r>
      <w:r w:rsidR="00B20F1B" w:rsidRPr="002B42A3">
        <w:rPr>
          <w:rFonts w:eastAsia="Calibri"/>
          <w:sz w:val="20"/>
          <w:szCs w:val="20"/>
        </w:rPr>
        <w:t>:</w:t>
      </w:r>
      <w:r w:rsidRPr="002B42A3">
        <w:rPr>
          <w:rFonts w:eastAsia="Calibri"/>
          <w:sz w:val="20"/>
          <w:szCs w:val="20"/>
        </w:rPr>
        <w:t xml:space="preserve"> </w:t>
      </w:r>
    </w:p>
    <w:p w14:paraId="361F07CE" w14:textId="442076B0" w:rsidR="00B20F1B"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F84422">
      <w:pPr>
        <w:spacing w:line="259" w:lineRule="auto"/>
        <w:ind w:left="1418"/>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F84422">
      <w:pPr>
        <w:spacing w:line="259" w:lineRule="auto"/>
        <w:ind w:left="1418"/>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2B42A3" w:rsidRDefault="00F40506" w:rsidP="00F84422">
      <w:pPr>
        <w:pStyle w:val="Styl11"/>
        <w:contextualSpacing w:val="0"/>
      </w:pPr>
      <w:r w:rsidRPr="002B42A3">
        <w:t>Zaleca się ponumerowanie stron oferty.</w:t>
      </w:r>
    </w:p>
    <w:p w14:paraId="352EE067" w14:textId="0D716B2C" w:rsidR="00F40506" w:rsidRDefault="00F40506" w:rsidP="0078500B">
      <w:pPr>
        <w:pStyle w:val="Styl11"/>
        <w:ind w:left="709" w:hanging="567"/>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78500B">
      <w:pPr>
        <w:pStyle w:val="Styl11"/>
        <w:ind w:left="709" w:hanging="567"/>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78500B">
      <w:pPr>
        <w:pStyle w:val="Styl11"/>
        <w:ind w:left="709" w:hanging="567"/>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78500B">
      <w:pPr>
        <w:pStyle w:val="Styl11"/>
        <w:ind w:left="709" w:hanging="567"/>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78500B">
      <w:pPr>
        <w:pStyle w:val="Styl11"/>
        <w:ind w:left="709" w:hanging="567"/>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78500B">
      <w:pPr>
        <w:pStyle w:val="Styl11"/>
        <w:ind w:left="709" w:hanging="567"/>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796BC3">
        <w:t xml:space="preserve">krótszym niż 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78500B">
      <w:pPr>
        <w:pStyle w:val="Styl11"/>
        <w:ind w:left="709" w:hanging="567"/>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78500B">
      <w:pPr>
        <w:pStyle w:val="Styl11"/>
        <w:ind w:left="709" w:hanging="567"/>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lastRenderedPageBreak/>
        <w:t>Zmiana treści specyfikacji i treści ogłoszenia</w:t>
      </w:r>
    </w:p>
    <w:p w14:paraId="26C1C784" w14:textId="6FCD1C0B" w:rsidR="001F6240" w:rsidRPr="001F6240" w:rsidRDefault="00F40506" w:rsidP="004F2489">
      <w:pPr>
        <w:pStyle w:val="Styl11"/>
        <w:ind w:left="709" w:hanging="567"/>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4F2489">
      <w:pPr>
        <w:pStyle w:val="Styl11"/>
        <w:ind w:left="709" w:hanging="567"/>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54009C21" w:rsidR="00703D6D" w:rsidRPr="002B42A3" w:rsidRDefault="00703D6D" w:rsidP="004F2489">
      <w:pPr>
        <w:pStyle w:val="Styl11"/>
        <w:ind w:left="709" w:hanging="567"/>
      </w:pPr>
      <w:r w:rsidRPr="002B42A3">
        <w:t xml:space="preserve">Jedynym kryterium oceny </w:t>
      </w:r>
      <w:r w:rsidR="0055595D">
        <w:t xml:space="preserve">dla każdej części </w:t>
      </w:r>
      <w:r w:rsidRPr="002B42A3">
        <w:t>jest cena podana w ofercie. Spośród ofert nieodrzuconych za najkorzystniejszą zostanie uznana oferta o najniższej cenie</w:t>
      </w:r>
      <w:r w:rsidR="002B42A3" w:rsidRPr="002B42A3">
        <w:t>.</w:t>
      </w:r>
    </w:p>
    <w:p w14:paraId="18ED0DC6" w14:textId="77777777" w:rsidR="002B42A3" w:rsidRPr="002B42A3" w:rsidRDefault="002B42A3" w:rsidP="002B42A3">
      <w:pPr>
        <w:pStyle w:val="Styl11"/>
        <w:numPr>
          <w:ilvl w:val="0"/>
          <w:numId w:val="0"/>
        </w:numPr>
        <w:ind w:left="709"/>
      </w:pPr>
    </w:p>
    <w:p w14:paraId="2D6F79E8" w14:textId="1C29DC7D" w:rsidR="00703D6D" w:rsidRDefault="00703D6D" w:rsidP="001E6E20">
      <w:pPr>
        <w:spacing w:after="120" w:line="259" w:lineRule="auto"/>
        <w:ind w:left="720"/>
        <w:rPr>
          <w:rFonts w:eastAsia="Calibri" w:cs="Arial"/>
          <w:sz w:val="20"/>
          <w:szCs w:val="20"/>
          <w:u w:val="single"/>
        </w:rPr>
      </w:pPr>
      <w:r w:rsidRPr="00271511">
        <w:rPr>
          <w:rFonts w:eastAsia="Calibri" w:cs="Arial"/>
          <w:sz w:val="20"/>
          <w:szCs w:val="20"/>
          <w:u w:val="single"/>
        </w:rPr>
        <w:t>Sposób obliczenia:</w:t>
      </w:r>
    </w:p>
    <w:p w14:paraId="18C7D19D"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I:</w:t>
      </w:r>
    </w:p>
    <w:p w14:paraId="44C1275C"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 (najniższa całkowita cena brutto za usługi badanych ofert/ całkowita cena brutto za usługi oferty badanej) X 100</w:t>
      </w:r>
    </w:p>
    <w:p w14:paraId="410FDE85" w14:textId="77777777" w:rsidR="00827CAF" w:rsidRPr="00827CAF" w:rsidRDefault="00827CAF" w:rsidP="00827CAF">
      <w:pPr>
        <w:spacing w:after="120" w:line="259" w:lineRule="auto"/>
        <w:ind w:left="720"/>
        <w:rPr>
          <w:rFonts w:eastAsia="Calibri" w:cs="Arial"/>
          <w:b/>
          <w:sz w:val="20"/>
          <w:szCs w:val="20"/>
          <w:u w:val="single"/>
        </w:rPr>
      </w:pPr>
    </w:p>
    <w:p w14:paraId="4331B8C1" w14:textId="508C8244"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II:</w:t>
      </w:r>
    </w:p>
    <w:p w14:paraId="658996E8"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 (najniższa całkowita cena brutto za usługi badanych ofert/ całkowita cena brutto za usługi oferty badanej) X 100</w:t>
      </w:r>
    </w:p>
    <w:p w14:paraId="6A6F3778" w14:textId="77777777" w:rsidR="00827CAF" w:rsidRPr="00827CAF" w:rsidRDefault="00827CAF" w:rsidP="00827CAF">
      <w:pPr>
        <w:spacing w:after="120" w:line="259" w:lineRule="auto"/>
        <w:ind w:left="720"/>
        <w:rPr>
          <w:rFonts w:eastAsia="Calibri" w:cs="Arial"/>
          <w:b/>
          <w:sz w:val="20"/>
          <w:szCs w:val="20"/>
          <w:u w:val="single"/>
        </w:rPr>
      </w:pPr>
    </w:p>
    <w:p w14:paraId="47AFD3BB"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III:</w:t>
      </w:r>
    </w:p>
    <w:p w14:paraId="3F5A7E4E" w14:textId="3EF5E19F" w:rsidR="00827CAF" w:rsidRPr="00827CAF" w:rsidRDefault="00675E10" w:rsidP="00F06315">
      <w:pPr>
        <w:spacing w:line="259" w:lineRule="auto"/>
        <w:ind w:left="720"/>
        <w:rPr>
          <w:rFonts w:eastAsia="Calibri" w:cs="Arial"/>
          <w:sz w:val="20"/>
          <w:szCs w:val="20"/>
          <w:u w:val="single"/>
        </w:rPr>
      </w:pPr>
      <w:r>
        <w:rPr>
          <w:rFonts w:eastAsia="Calibri" w:cs="Arial"/>
          <w:sz w:val="20"/>
          <w:szCs w:val="20"/>
          <w:u w:val="single"/>
        </w:rPr>
        <w:t xml:space="preserve">CAŁKOWITA </w:t>
      </w:r>
      <w:r w:rsidR="00827CAF" w:rsidRPr="00827CAF">
        <w:rPr>
          <w:rFonts w:eastAsia="Calibri" w:cs="Arial"/>
          <w:sz w:val="20"/>
          <w:szCs w:val="20"/>
          <w:u w:val="single"/>
        </w:rPr>
        <w:t>CENA BRUTTO USŁUGI ZA JEDNĄ SZTUKĘ URZĄDZENIA - 100 pkt</w:t>
      </w:r>
    </w:p>
    <w:p w14:paraId="0DAC5A38"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(najniższa cena brutto usługi za jedną sztukę urządzenia badanych ofert/ cena brutto usługi za jedną sztukę urządzenia oferty badanej) X 100.</w:t>
      </w:r>
    </w:p>
    <w:p w14:paraId="280DCEB1" w14:textId="77777777" w:rsidR="00827CAF" w:rsidRPr="00827CAF" w:rsidRDefault="00827CAF" w:rsidP="00827CAF">
      <w:pPr>
        <w:spacing w:after="120" w:line="259" w:lineRule="auto"/>
        <w:ind w:left="720"/>
        <w:rPr>
          <w:rFonts w:eastAsia="Calibri" w:cs="Arial"/>
          <w:b/>
          <w:sz w:val="20"/>
          <w:szCs w:val="20"/>
          <w:u w:val="single"/>
        </w:rPr>
      </w:pPr>
    </w:p>
    <w:p w14:paraId="34BF268E"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IV:</w:t>
      </w:r>
    </w:p>
    <w:p w14:paraId="2436EFA7" w14:textId="2F04CCF1" w:rsidR="00827CAF" w:rsidRPr="00827CAF" w:rsidRDefault="00675E10" w:rsidP="00F06315">
      <w:pPr>
        <w:spacing w:line="259" w:lineRule="auto"/>
        <w:ind w:left="720"/>
        <w:rPr>
          <w:rFonts w:eastAsia="Calibri" w:cs="Arial"/>
          <w:sz w:val="20"/>
          <w:szCs w:val="20"/>
          <w:u w:val="single"/>
        </w:rPr>
      </w:pPr>
      <w:r>
        <w:rPr>
          <w:rFonts w:eastAsia="Calibri" w:cs="Arial"/>
          <w:sz w:val="20"/>
          <w:szCs w:val="20"/>
          <w:u w:val="single"/>
        </w:rPr>
        <w:t xml:space="preserve">CAŁKOWITA </w:t>
      </w:r>
      <w:r w:rsidR="00827CAF" w:rsidRPr="00827CAF">
        <w:rPr>
          <w:rFonts w:eastAsia="Calibri" w:cs="Arial"/>
          <w:sz w:val="20"/>
          <w:szCs w:val="20"/>
          <w:u w:val="single"/>
        </w:rPr>
        <w:t>CENA BRUTTO USŁUGI ZA JEDNĄ SZTUKĘ URZĄDZENIA - 100 pkt</w:t>
      </w:r>
    </w:p>
    <w:p w14:paraId="6A9499E1"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(najniższa cena brutto usługi za jedną sztukę urządzenia badanych ofert/ cena brutto usługi za jedną sztukę urządzenia oferty badanej) X 100.</w:t>
      </w:r>
    </w:p>
    <w:p w14:paraId="61E04020" w14:textId="77777777" w:rsidR="00827CAF" w:rsidRPr="00827CAF" w:rsidRDefault="00827CAF" w:rsidP="00827CAF">
      <w:pPr>
        <w:spacing w:after="120" w:line="259" w:lineRule="auto"/>
        <w:ind w:left="720"/>
        <w:rPr>
          <w:rFonts w:eastAsia="Calibri" w:cs="Arial"/>
          <w:b/>
          <w:sz w:val="20"/>
          <w:szCs w:val="20"/>
          <w:u w:val="single"/>
        </w:rPr>
      </w:pPr>
    </w:p>
    <w:p w14:paraId="73090156"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V:</w:t>
      </w:r>
    </w:p>
    <w:p w14:paraId="3B8527CB"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w:t>
      </w:r>
    </w:p>
    <w:p w14:paraId="7E5471C8"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(najniższa całkowita cena brutto za usługi badanych ofert/ całkowita cena brutto za usługi oferty badanej) X 100</w:t>
      </w:r>
    </w:p>
    <w:p w14:paraId="089DFA19" w14:textId="77777777" w:rsidR="00827CAF" w:rsidRPr="00827CAF" w:rsidRDefault="00827CAF" w:rsidP="00827CAF">
      <w:pPr>
        <w:spacing w:after="120" w:line="259" w:lineRule="auto"/>
        <w:ind w:left="720"/>
        <w:rPr>
          <w:rFonts w:eastAsia="Calibri" w:cs="Arial"/>
          <w:b/>
          <w:sz w:val="20"/>
          <w:szCs w:val="20"/>
          <w:u w:val="single"/>
        </w:rPr>
      </w:pPr>
    </w:p>
    <w:p w14:paraId="2F904F0D"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VI:</w:t>
      </w:r>
    </w:p>
    <w:p w14:paraId="4E356184"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w:t>
      </w:r>
    </w:p>
    <w:p w14:paraId="70EADCD7"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(najniższa całkowita cena brutto za usługi badanych ofert/ całkowita cena brutto za usługi oferty badanej) X 100</w:t>
      </w:r>
    </w:p>
    <w:p w14:paraId="7D2726C7" w14:textId="77777777" w:rsidR="00827CAF" w:rsidRPr="00827CAF" w:rsidRDefault="00827CAF" w:rsidP="00827CAF">
      <w:pPr>
        <w:spacing w:after="120" w:line="259" w:lineRule="auto"/>
        <w:ind w:left="720"/>
        <w:rPr>
          <w:rFonts w:eastAsia="Calibri" w:cs="Arial"/>
          <w:b/>
          <w:sz w:val="20"/>
          <w:szCs w:val="20"/>
          <w:u w:val="single"/>
        </w:rPr>
      </w:pPr>
    </w:p>
    <w:p w14:paraId="6207981A"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VII:</w:t>
      </w:r>
    </w:p>
    <w:p w14:paraId="5863085E"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w:t>
      </w:r>
    </w:p>
    <w:p w14:paraId="6A44DFB4"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lastRenderedPageBreak/>
        <w:t>(najniższa całkowita cena brutto za usługi badanych ofert/ całkowita cena brutto za usługi oferty badanej) X 100</w:t>
      </w:r>
    </w:p>
    <w:p w14:paraId="6F46E942" w14:textId="77777777" w:rsidR="00827CAF" w:rsidRPr="00827CAF" w:rsidRDefault="00827CAF" w:rsidP="00827CAF">
      <w:pPr>
        <w:spacing w:after="120" w:line="259" w:lineRule="auto"/>
        <w:ind w:left="720"/>
        <w:rPr>
          <w:rFonts w:eastAsia="Calibri" w:cs="Arial"/>
          <w:b/>
          <w:sz w:val="20"/>
          <w:szCs w:val="20"/>
          <w:u w:val="single"/>
        </w:rPr>
      </w:pPr>
    </w:p>
    <w:p w14:paraId="0E6F8643" w14:textId="77777777" w:rsidR="00827CAF" w:rsidRPr="00827CAF" w:rsidRDefault="00827CAF" w:rsidP="00827CAF">
      <w:pPr>
        <w:spacing w:after="120" w:line="259" w:lineRule="auto"/>
        <w:ind w:left="720"/>
        <w:rPr>
          <w:rFonts w:eastAsia="Calibri" w:cs="Arial"/>
          <w:b/>
          <w:sz w:val="20"/>
          <w:szCs w:val="20"/>
          <w:u w:val="single"/>
        </w:rPr>
      </w:pPr>
      <w:r w:rsidRPr="00827CAF">
        <w:rPr>
          <w:rFonts w:eastAsia="Calibri" w:cs="Arial"/>
          <w:b/>
          <w:sz w:val="20"/>
          <w:szCs w:val="20"/>
          <w:u w:val="single"/>
        </w:rPr>
        <w:t>część VIII:</w:t>
      </w:r>
    </w:p>
    <w:p w14:paraId="677E606D"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CAŁKOWITA CENA BRUTTO ZA  USŁUGI WYNIKAJĄCA Z FORMULARZA CENOWEGO - 100 pkt</w:t>
      </w:r>
    </w:p>
    <w:p w14:paraId="76461641" w14:textId="77777777" w:rsidR="00827CAF" w:rsidRPr="00827CAF" w:rsidRDefault="00827CAF" w:rsidP="00F06315">
      <w:pPr>
        <w:spacing w:line="259" w:lineRule="auto"/>
        <w:ind w:left="720"/>
        <w:rPr>
          <w:rFonts w:eastAsia="Calibri" w:cs="Arial"/>
          <w:sz w:val="20"/>
          <w:szCs w:val="20"/>
          <w:u w:val="single"/>
        </w:rPr>
      </w:pPr>
      <w:r w:rsidRPr="00827CAF">
        <w:rPr>
          <w:rFonts w:eastAsia="Calibri" w:cs="Arial"/>
          <w:sz w:val="20"/>
          <w:szCs w:val="20"/>
          <w:u w:val="single"/>
        </w:rPr>
        <w:t>(najniższa całkowita cena brutto za usługi badanych ofert/ całkowita cena brutto za usługi oferty badanej) X 100</w:t>
      </w:r>
    </w:p>
    <w:p w14:paraId="0CFC6860" w14:textId="77777777" w:rsidR="00827CAF" w:rsidRPr="00271511" w:rsidRDefault="00827CAF" w:rsidP="001E6E20">
      <w:pPr>
        <w:spacing w:after="120" w:line="259" w:lineRule="auto"/>
        <w:ind w:left="720"/>
        <w:rPr>
          <w:rFonts w:eastAsia="Calibri" w:cs="Arial"/>
          <w:sz w:val="20"/>
          <w:szCs w:val="20"/>
          <w:u w:val="single"/>
        </w:rPr>
      </w:pPr>
    </w:p>
    <w:p w14:paraId="26EAA223" w14:textId="77777777" w:rsidR="00271511" w:rsidRDefault="00271511" w:rsidP="00271511">
      <w:pPr>
        <w:pStyle w:val="Styl11"/>
        <w:numPr>
          <w:ilvl w:val="0"/>
          <w:numId w:val="0"/>
        </w:numPr>
        <w:ind w:left="709"/>
      </w:pPr>
    </w:p>
    <w:p w14:paraId="478DBBA8" w14:textId="28E4C17A" w:rsidR="0018265F" w:rsidRPr="002B42A3" w:rsidRDefault="00E35F58" w:rsidP="002B42A3">
      <w:pPr>
        <w:pStyle w:val="Styl11"/>
      </w:pPr>
      <w:r>
        <w:t>Zamawiający</w:t>
      </w:r>
      <w:r w:rsidRPr="00E35F58">
        <w:t xml:space="preserve"> będzie rozliczał się z Wykonawcą na podstawie § </w:t>
      </w:r>
      <w:r w:rsidR="00F87D7B">
        <w:t>7 wzoru umowy.</w:t>
      </w:r>
    </w:p>
    <w:p w14:paraId="2364E46A" w14:textId="77777777" w:rsidR="0018265F" w:rsidRPr="0018265F" w:rsidRDefault="00F40506" w:rsidP="004F2489">
      <w:pPr>
        <w:pStyle w:val="Styl11"/>
        <w:ind w:left="709" w:hanging="567"/>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4F2489">
      <w:pPr>
        <w:pStyle w:val="Styl11"/>
        <w:ind w:left="709" w:hanging="567"/>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4F2489">
      <w:pPr>
        <w:pStyle w:val="Styl11"/>
        <w:ind w:left="709" w:hanging="567"/>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4F2489">
      <w:pPr>
        <w:pStyle w:val="Styl11"/>
        <w:ind w:left="709" w:hanging="567"/>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4F2489">
      <w:pPr>
        <w:pStyle w:val="Styl11"/>
        <w:ind w:left="709" w:hanging="567"/>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BE750E0" w:rsidR="00F40506" w:rsidRPr="00360633" w:rsidRDefault="00F40506" w:rsidP="00F84422">
      <w:pPr>
        <w:spacing w:line="259" w:lineRule="auto"/>
        <w:rPr>
          <w:rFonts w:eastAsia="Calibri" w:cs="Arial"/>
          <w:color w:val="000000"/>
          <w:sz w:val="20"/>
          <w:szCs w:val="20"/>
        </w:rPr>
      </w:pPr>
      <w:r w:rsidRPr="002B42A3">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06612377" w14:textId="7ADDC6F8" w:rsidR="002B42A3" w:rsidRPr="00393BE6" w:rsidRDefault="00513B82" w:rsidP="004F2489">
      <w:pPr>
        <w:pStyle w:val="Styl11"/>
        <w:spacing w:line="276" w:lineRule="auto"/>
        <w:ind w:left="709" w:hanging="567"/>
      </w:pPr>
      <w:r w:rsidRPr="00513B82">
        <w:t xml:space="preserve">Zaoferowaną </w:t>
      </w:r>
      <w:r w:rsidR="002B42A3" w:rsidRPr="00393BE6">
        <w:t>cenę należy</w:t>
      </w:r>
      <w:r w:rsidR="00C11460">
        <w:t xml:space="preserve"> przedstawić w Formularzu ofertowym</w:t>
      </w:r>
      <w:r w:rsidR="002B42A3" w:rsidRPr="00393BE6">
        <w:t xml:space="preserve"> wg wzoru stanowiącego </w:t>
      </w:r>
      <w:r w:rsidR="002B42A3" w:rsidRPr="002B42A3">
        <w:rPr>
          <w:bCs/>
        </w:rPr>
        <w:t>Załącznik nr 1 do SWZ</w:t>
      </w:r>
      <w:r w:rsidR="002B42A3" w:rsidRPr="002B42A3">
        <w:t>.</w:t>
      </w:r>
    </w:p>
    <w:p w14:paraId="579A2DF2" w14:textId="77777777" w:rsidR="002B42A3" w:rsidRPr="00393BE6" w:rsidRDefault="002B42A3" w:rsidP="004F2489">
      <w:pPr>
        <w:pStyle w:val="Styl11"/>
        <w:spacing w:line="276" w:lineRule="auto"/>
        <w:ind w:left="709" w:hanging="567"/>
      </w:pPr>
      <w:r w:rsidRPr="00393BE6">
        <w:rPr>
          <w:rFonts w:eastAsia="Calibri"/>
        </w:rPr>
        <w:t xml:space="preserve">Cena w ofercie musi być podana w złotych polskich w postaci netto i brutto – cyfrowo, </w:t>
      </w:r>
      <w:r w:rsidRPr="00393BE6">
        <w:br/>
      </w:r>
      <w:r w:rsidRPr="00393BE6">
        <w:rPr>
          <w:rFonts w:eastAsia="Calibri"/>
        </w:rPr>
        <w:t>z wyodrębnieniem stawki podatku VAT naliczonej zgodnie z obowiązującymi przepisami.</w:t>
      </w:r>
    </w:p>
    <w:p w14:paraId="50E19313" w14:textId="4DA75021" w:rsidR="002B42A3" w:rsidRPr="00393BE6" w:rsidRDefault="002B42A3" w:rsidP="004F2489">
      <w:pPr>
        <w:pStyle w:val="Styl11"/>
        <w:ind w:left="709" w:hanging="567"/>
      </w:pPr>
      <w:r w:rsidRPr="00393BE6">
        <w:t xml:space="preserve">Cena określona w ofercie musi uwzględniać wszelkie koszty wynagrodzenia Wykonawcy jakie Zamawiający zapłaci z tytułu realizacji przedmiotu zamówienia i </w:t>
      </w:r>
      <w:r w:rsidR="00357463" w:rsidRPr="00357463">
        <w:t>dla części I, II,</w:t>
      </w:r>
      <w:r w:rsidR="00AC0DCE">
        <w:t>III,IV,</w:t>
      </w:r>
      <w:r w:rsidR="00357463" w:rsidRPr="00357463">
        <w:t xml:space="preserve"> V, VI, VII, VIII powinna być wynikiem kalkulacji przedstawionej w Formularzach cenowych (zgodnie z wzorami 6a – 6f do SWZ).</w:t>
      </w:r>
      <w:r w:rsidRPr="002B42A3">
        <w:t xml:space="preserve"> </w:t>
      </w:r>
    </w:p>
    <w:p w14:paraId="7E7EA214" w14:textId="77777777" w:rsidR="002B42A3" w:rsidRPr="00393BE6" w:rsidRDefault="002B42A3" w:rsidP="004F2489">
      <w:pPr>
        <w:pStyle w:val="Styl11"/>
        <w:ind w:left="709" w:hanging="567"/>
      </w:pPr>
      <w:r w:rsidRPr="00393BE6">
        <w:t xml:space="preserve">W przypadku występowania stawki za pracę należy uwzględnić wszystkie koszty wnikające </w:t>
      </w:r>
      <w:r w:rsidRPr="00393BE6">
        <w:br/>
        <w:t>z przepisów prawa.</w:t>
      </w:r>
    </w:p>
    <w:p w14:paraId="5B1CC217" w14:textId="77777777" w:rsidR="002B42A3" w:rsidRPr="00393BE6" w:rsidRDefault="002B42A3" w:rsidP="004F2489">
      <w:pPr>
        <w:pStyle w:val="Styl11"/>
        <w:spacing w:line="276" w:lineRule="auto"/>
        <w:ind w:left="709" w:hanging="567"/>
      </w:pPr>
      <w:r w:rsidRPr="00393BE6">
        <w:t xml:space="preserve">Wykonawca zobowiązany jest wypełnić wszystkie pozycje ujęte w Formularzu oferty </w:t>
      </w:r>
      <w:r w:rsidRPr="00393BE6">
        <w:br/>
        <w:t xml:space="preserve">i w Formularzu cenowym. </w:t>
      </w:r>
    </w:p>
    <w:p w14:paraId="794ECAB0" w14:textId="3DAB3396" w:rsidR="002B42A3" w:rsidRPr="00393BE6" w:rsidRDefault="002B42A3" w:rsidP="004F2489">
      <w:pPr>
        <w:pStyle w:val="Styl11"/>
        <w:spacing w:line="276" w:lineRule="auto"/>
        <w:ind w:left="709" w:hanging="567"/>
      </w:pPr>
      <w:r w:rsidRPr="00393BE6">
        <w:t xml:space="preserve">Cena w Formularzu oferty i w Formularzu cenowym muszą być podane </w:t>
      </w:r>
      <w:r w:rsidRPr="00393BE6">
        <w:br/>
        <w:t>z dokładnością do dwóch miejsc po przecinku, zgodnie z polskim systemem płatniczym po zaokrągleniu do pełnych groszy, przy czym końcówki poniżej 0,5 grosza pomija się, a końcówki 0,5 i wyższe zaokrągla się do 1 grosza (ostatnią pozostawioną cyfrę powiększa się o jednostkę), zgodnie z art. 106e ust. 11 ustawy z dnia 11 marca 2004 r. o podatku od towarów i usług.</w:t>
      </w:r>
    </w:p>
    <w:p w14:paraId="5EC2B613" w14:textId="6BE6D26A" w:rsidR="002B42A3" w:rsidRDefault="002B42A3" w:rsidP="004F2489">
      <w:pPr>
        <w:pStyle w:val="Styl11"/>
        <w:spacing w:line="276" w:lineRule="auto"/>
        <w:ind w:left="709" w:hanging="567"/>
      </w:pPr>
      <w:r w:rsidRPr="00393BE6">
        <w:t>Zamawiający zastrzega, że wskazana przez Wykonawcę cena w Formularzu oferty i Formularzu cenowym nie mogą mieć wartości „0,00” zł.</w:t>
      </w:r>
    </w:p>
    <w:p w14:paraId="015FFB65" w14:textId="77777777" w:rsidR="00642DDC" w:rsidRPr="00642DDC" w:rsidRDefault="00642DDC" w:rsidP="004F2489">
      <w:pPr>
        <w:pStyle w:val="Styl11"/>
        <w:ind w:left="709" w:hanging="567"/>
      </w:pPr>
      <w:r w:rsidRPr="00642DDC">
        <w:lastRenderedPageBreak/>
        <w:t>Podane w ofercie ceny służą porównaniu złożonych ofert. Zamawiający zamierza udzielać zamówień do maksymalnej wysokości środków finansowych przeznaczonych na realizację przedmiotowego zamówienia.</w:t>
      </w:r>
    </w:p>
    <w:p w14:paraId="471C6918" w14:textId="77777777" w:rsidR="009E7DAE" w:rsidRDefault="009E7DAE" w:rsidP="002B42A3">
      <w:pPr>
        <w:pStyle w:val="Styl11"/>
        <w:numPr>
          <w:ilvl w:val="0"/>
          <w:numId w:val="0"/>
        </w:numPr>
        <w:spacing w:before="240"/>
        <w:ind w:left="709"/>
        <w:jc w:val="center"/>
        <w:rPr>
          <w:rFonts w:eastAsia="Calibri"/>
          <w:b/>
        </w:rPr>
      </w:pPr>
    </w:p>
    <w:p w14:paraId="59FF9EEC" w14:textId="77777777" w:rsidR="009E7DAE" w:rsidRDefault="009E7DAE" w:rsidP="002B42A3">
      <w:pPr>
        <w:pStyle w:val="Styl11"/>
        <w:numPr>
          <w:ilvl w:val="0"/>
          <w:numId w:val="0"/>
        </w:numPr>
        <w:spacing w:before="240"/>
        <w:ind w:left="709"/>
        <w:jc w:val="center"/>
        <w:rPr>
          <w:rFonts w:eastAsia="Calibri"/>
          <w:b/>
        </w:rPr>
      </w:pPr>
    </w:p>
    <w:p w14:paraId="18F24CC2" w14:textId="57365249" w:rsidR="00F40506" w:rsidRPr="002B42A3" w:rsidRDefault="00F40506" w:rsidP="002B42A3">
      <w:pPr>
        <w:pStyle w:val="Styl11"/>
        <w:numPr>
          <w:ilvl w:val="0"/>
          <w:numId w:val="0"/>
        </w:numPr>
        <w:spacing w:before="240"/>
        <w:ind w:left="709"/>
        <w:jc w:val="center"/>
        <w:rPr>
          <w:rFonts w:eastAsia="Calibri"/>
          <w:b/>
        </w:rPr>
      </w:pPr>
      <w:r w:rsidRPr="002B42A3">
        <w:rPr>
          <w:rFonts w:eastAsia="Calibri"/>
          <w:b/>
        </w:rPr>
        <w:t>Dział V</w:t>
      </w:r>
    </w:p>
    <w:p w14:paraId="22777609" w14:textId="77777777" w:rsidR="00F40506" w:rsidRDefault="00F40506" w:rsidP="002B42A3">
      <w:pPr>
        <w:pStyle w:val="Dzia"/>
        <w:spacing w:before="240"/>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6BB6F54" w:rsidR="001E0317" w:rsidRPr="00C41E32" w:rsidRDefault="1F20B3AB" w:rsidP="1F20B3AB">
      <w:pPr>
        <w:pStyle w:val="Styl11"/>
        <w:contextualSpacing w:val="0"/>
        <w:rPr>
          <w:b/>
          <w:bCs/>
        </w:rPr>
      </w:pPr>
      <w:r>
        <w:t xml:space="preserve">Ofertę w formie elektronicznej, opatrzoną kwalifikowanym podpisem elektronicznym wystawionym przez dostawcę kwalifikowanej usługi zaufania, będącego podmiotem świadczącym usługi certyfikacyjne, </w:t>
      </w:r>
      <w:r w:rsidRPr="1F20B3AB">
        <w:rPr>
          <w:rFonts w:eastAsia="Calibri"/>
          <w:lang w:eastAsia="pl-PL"/>
        </w:rPr>
        <w:t xml:space="preserve">spełniający wymogi bezpieczeństwa lub podpis zaufany składany za pośrednictwem profilu zaufanego </w:t>
      </w:r>
      <w:proofErr w:type="spellStart"/>
      <w:r w:rsidRPr="1F20B3AB">
        <w:rPr>
          <w:rFonts w:eastAsia="Calibri"/>
          <w:lang w:eastAsia="pl-PL"/>
        </w:rPr>
        <w:t>ePUAP</w:t>
      </w:r>
      <w:proofErr w:type="spellEnd"/>
      <w:r w:rsidRPr="1F20B3AB">
        <w:rPr>
          <w:rFonts w:eastAsia="Calibri"/>
          <w:lang w:eastAsia="pl-PL"/>
        </w:rPr>
        <w:t xml:space="preserve">, umożliwiający uwierzytelnienie tożsamości osoby składającej podpis, o których mowa w </w:t>
      </w:r>
      <w:r w:rsidRPr="1F20B3AB">
        <w:rPr>
          <w:rFonts w:eastAsia="Calibri"/>
          <w:u w:val="single"/>
          <w:lang w:eastAsia="pl-PL"/>
        </w:rPr>
        <w:t>ustawie z dnia 5 września 2016 r.  – o</w:t>
      </w:r>
      <w:r w:rsidRPr="1F20B3AB">
        <w:rPr>
          <w:u w:val="single"/>
        </w:rPr>
        <w:t> </w:t>
      </w:r>
      <w:r w:rsidRPr="1F20B3AB">
        <w:rPr>
          <w:rFonts w:eastAsia="Calibri"/>
          <w:u w:val="single"/>
          <w:lang w:eastAsia="pl-PL"/>
        </w:rPr>
        <w:t>usługach zaufania oraz identyfikacji elektronicznej</w:t>
      </w:r>
      <w:r>
        <w:t xml:space="preserve">, Wykonawca składa za pośrednictwem </w:t>
      </w:r>
      <w:r w:rsidRPr="00A06901">
        <w:t xml:space="preserve">Modułu Elektronicznej Komunikacji z Dostawcami dostępnego na stronie </w:t>
      </w:r>
      <w:hyperlink r:id="rId15">
        <w:r w:rsidRPr="00C41E32">
          <w:t>http://www.przetargi.pgnig.pl</w:t>
        </w:r>
      </w:hyperlink>
      <w:r w:rsidRPr="00C41E32">
        <w:t xml:space="preserve"> przed upływem terminu składania ofert,</w:t>
      </w:r>
      <w:r w:rsidRPr="00C41E32">
        <w:rPr>
          <w:b/>
          <w:bCs/>
        </w:rPr>
        <w:t xml:space="preserve"> tj. do dnia</w:t>
      </w:r>
      <w:r w:rsidR="00A06901" w:rsidRPr="00C41E32">
        <w:rPr>
          <w:b/>
          <w:bCs/>
        </w:rPr>
        <w:t xml:space="preserve"> </w:t>
      </w:r>
      <w:r w:rsidR="001C3DFF">
        <w:rPr>
          <w:b/>
          <w:bCs/>
        </w:rPr>
        <w:t>18</w:t>
      </w:r>
      <w:r w:rsidR="00A06901" w:rsidRPr="00C41E32">
        <w:rPr>
          <w:b/>
          <w:bCs/>
        </w:rPr>
        <w:t>.02.</w:t>
      </w:r>
      <w:r w:rsidRPr="00C41E32">
        <w:rPr>
          <w:b/>
          <w:bCs/>
        </w:rPr>
        <w:t>2026 r., godz. 11:00</w:t>
      </w:r>
      <w:r w:rsidR="00A06901" w:rsidRPr="00C41E32">
        <w:rPr>
          <w:b/>
          <w:bCs/>
        </w:rPr>
        <w:t>.</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F276B8D"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6D4B26">
        <w:t>11:</w:t>
      </w:r>
      <w:r w:rsidR="0055595D" w:rsidDel="0055595D">
        <w:t xml:space="preserve"> </w:t>
      </w:r>
      <w:r w:rsidR="0055595D">
        <w:t>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4F65BAA" w:rsidR="00F40506" w:rsidRPr="00D2442C" w:rsidRDefault="00F40506" w:rsidP="6F3B116A">
      <w:pPr>
        <w:pStyle w:val="Styl1beznr"/>
        <w:ind w:left="0"/>
      </w:pPr>
      <w:r w:rsidRPr="00D2442C">
        <w:t xml:space="preserve">Wykonawca pozostaje związany złożoną ofertą przez okres </w:t>
      </w:r>
      <w:r w:rsidR="00CA3209">
        <w:t>90</w:t>
      </w:r>
      <w:r w:rsidR="00D84E3C">
        <w:t xml:space="preserve"> </w:t>
      </w:r>
      <w:r w:rsidRPr="00D2442C">
        <w:t>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4A553B">
      <w:pPr>
        <w:numPr>
          <w:ilvl w:val="1"/>
          <w:numId w:val="10"/>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4A553B">
      <w:pPr>
        <w:numPr>
          <w:ilvl w:val="0"/>
          <w:numId w:val="1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lastRenderedPageBreak/>
        <w:t>listownie na adres: ul. Chemików 7; 09-411 Płock,</w:t>
      </w:r>
    </w:p>
    <w:p w14:paraId="78901EB2" w14:textId="77777777" w:rsidR="001E6E20" w:rsidRPr="009E2D93" w:rsidRDefault="001E6E20" w:rsidP="004A553B">
      <w:pPr>
        <w:numPr>
          <w:ilvl w:val="0"/>
          <w:numId w:val="1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C7573A">
        <w:fldChar w:fldCharType="begin"/>
      </w:r>
      <w:r w:rsidR="00C7573A">
        <w:instrText xml:space="preserve"> HYPERLINK "mailto:daneosobowe@orlen.pl" </w:instrText>
      </w:r>
      <w:r w:rsidR="00C7573A">
        <w:fldChar w:fldCharType="separate"/>
      </w:r>
      <w:r w:rsidRPr="009E2D93">
        <w:rPr>
          <w:rFonts w:eastAsiaTheme="minorHAnsi" w:cs="Arial"/>
          <w:i/>
          <w:iCs/>
          <w:color w:val="0000FF" w:themeColor="hyperlink"/>
          <w:sz w:val="20"/>
          <w:szCs w:val="20"/>
          <w:u w:val="single"/>
          <w:lang w:val="cs-CZ" w:eastAsia="en-US"/>
        </w:rPr>
        <w:t>daneosobowe@orlen.pl</w:t>
      </w:r>
      <w:r w:rsidR="00C7573A">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4A553B">
      <w:pPr>
        <w:numPr>
          <w:ilvl w:val="3"/>
          <w:numId w:val="10"/>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4A553B">
      <w:pPr>
        <w:numPr>
          <w:ilvl w:val="3"/>
          <w:numId w:val="10"/>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4A553B">
      <w:pPr>
        <w:numPr>
          <w:ilvl w:val="3"/>
          <w:numId w:val="10"/>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4A553B">
      <w:pPr>
        <w:numPr>
          <w:ilvl w:val="3"/>
          <w:numId w:val="10"/>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4A553B">
      <w:pPr>
        <w:numPr>
          <w:ilvl w:val="2"/>
          <w:numId w:val="10"/>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4A553B">
      <w:pPr>
        <w:numPr>
          <w:ilvl w:val="2"/>
          <w:numId w:val="10"/>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4A553B">
      <w:pPr>
        <w:numPr>
          <w:ilvl w:val="2"/>
          <w:numId w:val="10"/>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4A553B">
      <w:pPr>
        <w:numPr>
          <w:ilvl w:val="2"/>
          <w:numId w:val="10"/>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4A553B">
      <w:pPr>
        <w:numPr>
          <w:ilvl w:val="2"/>
          <w:numId w:val="10"/>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lastRenderedPageBreak/>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4A553B">
      <w:pPr>
        <w:numPr>
          <w:ilvl w:val="2"/>
          <w:numId w:val="10"/>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4A553B">
      <w:pPr>
        <w:numPr>
          <w:ilvl w:val="1"/>
          <w:numId w:val="10"/>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4A553B">
      <w:pPr>
        <w:numPr>
          <w:ilvl w:val="2"/>
          <w:numId w:val="10"/>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4A553B">
      <w:pPr>
        <w:numPr>
          <w:ilvl w:val="2"/>
          <w:numId w:val="10"/>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4A553B">
      <w:pPr>
        <w:numPr>
          <w:ilvl w:val="0"/>
          <w:numId w:val="1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4A553B">
      <w:pPr>
        <w:numPr>
          <w:ilvl w:val="0"/>
          <w:numId w:val="1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4A553B">
      <w:pPr>
        <w:numPr>
          <w:ilvl w:val="2"/>
          <w:numId w:val="10"/>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4A553B">
      <w:pPr>
        <w:numPr>
          <w:ilvl w:val="2"/>
          <w:numId w:val="10"/>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4A553B">
      <w:pPr>
        <w:numPr>
          <w:ilvl w:val="2"/>
          <w:numId w:val="10"/>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4A553B">
      <w:pPr>
        <w:numPr>
          <w:ilvl w:val="2"/>
          <w:numId w:val="10"/>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4A553B">
      <w:pPr>
        <w:numPr>
          <w:ilvl w:val="3"/>
          <w:numId w:val="10"/>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4A553B">
      <w:pPr>
        <w:numPr>
          <w:ilvl w:val="3"/>
          <w:numId w:val="10"/>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 xml:space="preserve">także o okres przedawnienia roszczeń, jeżeli przetwarzanie danych osobowych </w:t>
      </w:r>
      <w:r w:rsidRPr="009E2D93">
        <w:rPr>
          <w:rFonts w:eastAsiaTheme="minorHAnsi" w:cs="Arial"/>
          <w:sz w:val="20"/>
          <w:szCs w:val="20"/>
          <w:lang w:eastAsia="en-US"/>
        </w:rPr>
        <w:lastRenderedPageBreak/>
        <w:t>będzie niezbędne dla dochodzenia ewentualnych roszczeń lub obrony przed takimi roszczeniami przez  ORLEN S.A.</w:t>
      </w:r>
    </w:p>
    <w:p w14:paraId="38216763"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4A553B">
      <w:pPr>
        <w:numPr>
          <w:ilvl w:val="1"/>
          <w:numId w:val="10"/>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4A553B">
      <w:pPr>
        <w:numPr>
          <w:ilvl w:val="2"/>
          <w:numId w:val="10"/>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4A553B">
      <w:pPr>
        <w:numPr>
          <w:ilvl w:val="0"/>
          <w:numId w:val="2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4A553B">
      <w:pPr>
        <w:numPr>
          <w:ilvl w:val="0"/>
          <w:numId w:val="2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4A553B">
      <w:pPr>
        <w:numPr>
          <w:ilvl w:val="3"/>
          <w:numId w:val="10"/>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4A553B">
      <w:pPr>
        <w:numPr>
          <w:ilvl w:val="3"/>
          <w:numId w:val="10"/>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lastRenderedPageBreak/>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4A553B">
      <w:pPr>
        <w:numPr>
          <w:ilvl w:val="2"/>
          <w:numId w:val="10"/>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vAlign w:val="center"/>
          </w:tcPr>
          <w:p w14:paraId="133115EF" w14:textId="77777777" w:rsidR="003C4F15" w:rsidRPr="00F40506" w:rsidRDefault="003C4F15" w:rsidP="00262369">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tcPr>
          <w:p w14:paraId="757D55B8" w14:textId="10590726" w:rsidR="003C4F15" w:rsidRPr="00F40506" w:rsidRDefault="00087C7C" w:rsidP="00262369">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87D7B" w:rsidRPr="00F40506" w14:paraId="065F6A46"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AEE7251" w14:textId="0877FD66" w:rsidR="00F87D7B" w:rsidRPr="00F40506" w:rsidRDefault="00F87D7B" w:rsidP="00F84422">
            <w:pPr>
              <w:spacing w:line="259" w:lineRule="auto"/>
              <w:jc w:val="left"/>
              <w:rPr>
                <w:rFonts w:cs="Arial"/>
                <w:sz w:val="20"/>
                <w:szCs w:val="20"/>
              </w:rPr>
            </w:pPr>
            <w:r>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tcPr>
          <w:p w14:paraId="68A46910" w14:textId="51059E3E" w:rsidR="00F87D7B" w:rsidRPr="00F40506" w:rsidRDefault="0055595D" w:rsidP="00262369">
            <w:pPr>
              <w:spacing w:line="259" w:lineRule="auto"/>
              <w:rPr>
                <w:rFonts w:cs="Arial"/>
                <w:bCs/>
                <w:sz w:val="20"/>
                <w:szCs w:val="20"/>
              </w:rPr>
            </w:pPr>
            <w:r w:rsidRPr="00F40506">
              <w:rPr>
                <w:rFonts w:cs="Arial"/>
                <w:sz w:val="20"/>
                <w:szCs w:val="20"/>
              </w:rPr>
              <w:t>Opis przedmiotu zamówienia</w:t>
            </w:r>
            <w:r w:rsidR="00C941C7">
              <w:rPr>
                <w:rFonts w:cs="Arial"/>
                <w:sz w:val="20"/>
                <w:szCs w:val="20"/>
              </w:rPr>
              <w:t>: Zakresy Prac – Opisy Techniczne:</w:t>
            </w:r>
          </w:p>
        </w:tc>
      </w:tr>
      <w:tr w:rsidR="0055595D" w:rsidRPr="00F40506" w14:paraId="43BD0953"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56031E09" w14:textId="3A6EDF84" w:rsidR="0055595D" w:rsidRDefault="0055595D" w:rsidP="0055595D">
            <w:pPr>
              <w:spacing w:line="259" w:lineRule="auto"/>
              <w:jc w:val="right"/>
              <w:rPr>
                <w:rFonts w:cs="Arial"/>
                <w:sz w:val="20"/>
                <w:szCs w:val="20"/>
              </w:rPr>
            </w:pPr>
            <w:r>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50A42219" w14:textId="53297362" w:rsidR="0055595D" w:rsidRPr="00F40506" w:rsidRDefault="00D04F30" w:rsidP="00262369">
            <w:pPr>
              <w:spacing w:line="259" w:lineRule="auto"/>
              <w:rPr>
                <w:rFonts w:cs="Arial"/>
                <w:sz w:val="20"/>
                <w:szCs w:val="20"/>
              </w:rPr>
            </w:pPr>
            <w:r>
              <w:rPr>
                <w:rFonts w:cs="Arial"/>
                <w:sz w:val="20"/>
                <w:szCs w:val="20"/>
              </w:rPr>
              <w:t>dl</w:t>
            </w:r>
            <w:r w:rsidR="0055595D">
              <w:rPr>
                <w:rFonts w:cs="Arial"/>
                <w:sz w:val="20"/>
                <w:szCs w:val="20"/>
              </w:rPr>
              <w:t xml:space="preserve">a </w:t>
            </w:r>
            <w:r>
              <w:rPr>
                <w:rFonts w:cs="Arial"/>
                <w:sz w:val="20"/>
                <w:szCs w:val="20"/>
              </w:rPr>
              <w:t>części I</w:t>
            </w:r>
          </w:p>
        </w:tc>
      </w:tr>
      <w:tr w:rsidR="0055595D" w:rsidRPr="00F40506" w14:paraId="6D864E83"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694C06D6" w14:textId="684BAC0F" w:rsidR="0055595D" w:rsidRDefault="0055595D" w:rsidP="0055595D">
            <w:pPr>
              <w:spacing w:line="259" w:lineRule="auto"/>
              <w:jc w:val="right"/>
              <w:rPr>
                <w:rFonts w:cs="Arial"/>
                <w:sz w:val="20"/>
                <w:szCs w:val="20"/>
              </w:rPr>
            </w:pPr>
            <w:r>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24AF20B4" w14:textId="36E919C7" w:rsidR="0055595D" w:rsidRPr="00F40506" w:rsidRDefault="00D04F30" w:rsidP="00262369">
            <w:pPr>
              <w:spacing w:line="259" w:lineRule="auto"/>
              <w:rPr>
                <w:rFonts w:cs="Arial"/>
                <w:sz w:val="20"/>
                <w:szCs w:val="20"/>
              </w:rPr>
            </w:pPr>
            <w:r w:rsidRPr="00D04F30">
              <w:rPr>
                <w:rFonts w:cs="Arial"/>
                <w:sz w:val="20"/>
                <w:szCs w:val="20"/>
              </w:rPr>
              <w:t>dla części I</w:t>
            </w:r>
            <w:r>
              <w:rPr>
                <w:rFonts w:cs="Arial"/>
                <w:sz w:val="20"/>
                <w:szCs w:val="20"/>
              </w:rPr>
              <w:t>I</w:t>
            </w:r>
          </w:p>
        </w:tc>
      </w:tr>
      <w:tr w:rsidR="00D04F30" w:rsidRPr="00F40506" w14:paraId="38D1E68C"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71631065" w14:textId="435C81CC" w:rsidR="00D04F30" w:rsidRDefault="00D04F30" w:rsidP="00D04F30">
            <w:pPr>
              <w:spacing w:line="259" w:lineRule="auto"/>
              <w:jc w:val="right"/>
              <w:rPr>
                <w:rFonts w:cs="Arial"/>
                <w:sz w:val="20"/>
                <w:szCs w:val="20"/>
              </w:rPr>
            </w:pPr>
            <w:r>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0078E410" w14:textId="269A74CE" w:rsidR="00D04F30" w:rsidRPr="00F40506" w:rsidRDefault="00D04F30" w:rsidP="00D04F30">
            <w:pPr>
              <w:spacing w:line="259" w:lineRule="auto"/>
              <w:rPr>
                <w:rFonts w:cs="Arial"/>
                <w:sz w:val="20"/>
                <w:szCs w:val="20"/>
              </w:rPr>
            </w:pPr>
            <w:r w:rsidRPr="00D04F30">
              <w:rPr>
                <w:rFonts w:cs="Arial"/>
                <w:sz w:val="20"/>
                <w:szCs w:val="20"/>
              </w:rPr>
              <w:t>dla części I</w:t>
            </w:r>
            <w:r>
              <w:rPr>
                <w:rFonts w:cs="Arial"/>
                <w:sz w:val="20"/>
                <w:szCs w:val="20"/>
              </w:rPr>
              <w:t>II</w:t>
            </w:r>
          </w:p>
        </w:tc>
      </w:tr>
      <w:tr w:rsidR="00D04F30" w:rsidRPr="00F40506" w14:paraId="588A4802"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67864D31" w14:textId="5716C236" w:rsidR="00D04F30" w:rsidRDefault="00D04F30" w:rsidP="00D04F30">
            <w:pPr>
              <w:spacing w:line="259" w:lineRule="auto"/>
              <w:jc w:val="right"/>
              <w:rPr>
                <w:rFonts w:cs="Arial"/>
                <w:sz w:val="20"/>
                <w:szCs w:val="20"/>
              </w:rPr>
            </w:pPr>
            <w:r>
              <w:rPr>
                <w:rFonts w:cs="Arial"/>
                <w:sz w:val="20"/>
                <w:szCs w:val="20"/>
              </w:rPr>
              <w:t>d)</w:t>
            </w:r>
          </w:p>
        </w:tc>
        <w:tc>
          <w:tcPr>
            <w:tcW w:w="6694" w:type="dxa"/>
            <w:tcBorders>
              <w:top w:val="single" w:sz="4" w:space="0" w:color="auto"/>
              <w:left w:val="single" w:sz="4" w:space="0" w:color="auto"/>
              <w:bottom w:val="single" w:sz="4" w:space="0" w:color="auto"/>
              <w:right w:val="single" w:sz="4" w:space="0" w:color="auto"/>
            </w:tcBorders>
          </w:tcPr>
          <w:p w14:paraId="264C4F48" w14:textId="0E7FDD47" w:rsidR="00D04F30" w:rsidRPr="00F40506" w:rsidRDefault="00D04F30" w:rsidP="00D04F30">
            <w:pPr>
              <w:spacing w:line="259" w:lineRule="auto"/>
              <w:rPr>
                <w:rFonts w:cs="Arial"/>
                <w:sz w:val="20"/>
                <w:szCs w:val="20"/>
              </w:rPr>
            </w:pPr>
            <w:r w:rsidRPr="00D04F30">
              <w:rPr>
                <w:rFonts w:cs="Arial"/>
                <w:sz w:val="20"/>
                <w:szCs w:val="20"/>
              </w:rPr>
              <w:t>dla części I</w:t>
            </w:r>
            <w:r>
              <w:rPr>
                <w:rFonts w:cs="Arial"/>
                <w:sz w:val="20"/>
                <w:szCs w:val="20"/>
              </w:rPr>
              <w:t>V</w:t>
            </w:r>
          </w:p>
        </w:tc>
      </w:tr>
      <w:tr w:rsidR="00D04F30" w:rsidRPr="00F40506" w14:paraId="3DBF7D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9667E07" w14:textId="7A5030E5" w:rsidR="00D04F30" w:rsidRDefault="00D04F30" w:rsidP="00D04F30">
            <w:pPr>
              <w:spacing w:line="259" w:lineRule="auto"/>
              <w:jc w:val="right"/>
              <w:rPr>
                <w:rFonts w:cs="Arial"/>
                <w:sz w:val="20"/>
                <w:szCs w:val="20"/>
              </w:rPr>
            </w:pPr>
            <w:r>
              <w:rPr>
                <w:rFonts w:cs="Arial"/>
                <w:sz w:val="20"/>
                <w:szCs w:val="20"/>
              </w:rPr>
              <w:t>e)</w:t>
            </w:r>
          </w:p>
        </w:tc>
        <w:tc>
          <w:tcPr>
            <w:tcW w:w="6694" w:type="dxa"/>
            <w:tcBorders>
              <w:top w:val="single" w:sz="4" w:space="0" w:color="auto"/>
              <w:left w:val="single" w:sz="4" w:space="0" w:color="auto"/>
              <w:bottom w:val="single" w:sz="4" w:space="0" w:color="auto"/>
              <w:right w:val="single" w:sz="4" w:space="0" w:color="auto"/>
            </w:tcBorders>
          </w:tcPr>
          <w:p w14:paraId="2BFDAC15" w14:textId="1C0D349B" w:rsidR="00D04F30" w:rsidRPr="00F40506" w:rsidRDefault="00D04F30" w:rsidP="00D04F30">
            <w:pPr>
              <w:spacing w:line="259" w:lineRule="auto"/>
              <w:rPr>
                <w:rFonts w:cs="Arial"/>
                <w:sz w:val="20"/>
                <w:szCs w:val="20"/>
              </w:rPr>
            </w:pPr>
            <w:r w:rsidRPr="00D04F30">
              <w:rPr>
                <w:rFonts w:cs="Arial"/>
                <w:sz w:val="20"/>
                <w:szCs w:val="20"/>
              </w:rPr>
              <w:t xml:space="preserve">dla części </w:t>
            </w:r>
            <w:r>
              <w:rPr>
                <w:rFonts w:cs="Arial"/>
                <w:sz w:val="20"/>
                <w:szCs w:val="20"/>
              </w:rPr>
              <w:t>V</w:t>
            </w:r>
          </w:p>
        </w:tc>
      </w:tr>
      <w:tr w:rsidR="00D04F30" w:rsidRPr="00F40506" w14:paraId="6D861B3A"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76499841" w14:textId="744A6017" w:rsidR="00D04F30" w:rsidRDefault="00D04F30" w:rsidP="00D04F30">
            <w:pPr>
              <w:spacing w:line="259" w:lineRule="auto"/>
              <w:jc w:val="right"/>
              <w:rPr>
                <w:rFonts w:cs="Arial"/>
                <w:sz w:val="20"/>
                <w:szCs w:val="20"/>
              </w:rPr>
            </w:pPr>
            <w:r>
              <w:rPr>
                <w:rFonts w:cs="Arial"/>
                <w:sz w:val="20"/>
                <w:szCs w:val="20"/>
              </w:rPr>
              <w:t>f)</w:t>
            </w:r>
          </w:p>
        </w:tc>
        <w:tc>
          <w:tcPr>
            <w:tcW w:w="6694" w:type="dxa"/>
            <w:tcBorders>
              <w:top w:val="single" w:sz="4" w:space="0" w:color="auto"/>
              <w:left w:val="single" w:sz="4" w:space="0" w:color="auto"/>
              <w:bottom w:val="single" w:sz="4" w:space="0" w:color="auto"/>
              <w:right w:val="single" w:sz="4" w:space="0" w:color="auto"/>
            </w:tcBorders>
          </w:tcPr>
          <w:p w14:paraId="0062E8B5" w14:textId="638411FB" w:rsidR="00D04F30" w:rsidRPr="00F40506" w:rsidRDefault="00D04F30" w:rsidP="00D04F30">
            <w:pPr>
              <w:spacing w:line="259" w:lineRule="auto"/>
              <w:rPr>
                <w:rFonts w:cs="Arial"/>
                <w:sz w:val="20"/>
                <w:szCs w:val="20"/>
              </w:rPr>
            </w:pPr>
            <w:r w:rsidRPr="00D04F30">
              <w:rPr>
                <w:rFonts w:cs="Arial"/>
                <w:sz w:val="20"/>
                <w:szCs w:val="20"/>
              </w:rPr>
              <w:t xml:space="preserve">dla części </w:t>
            </w:r>
            <w:r>
              <w:rPr>
                <w:rFonts w:cs="Arial"/>
                <w:sz w:val="20"/>
                <w:szCs w:val="20"/>
              </w:rPr>
              <w:t>VI</w:t>
            </w:r>
          </w:p>
        </w:tc>
      </w:tr>
      <w:tr w:rsidR="00D04F30" w:rsidRPr="00F40506" w14:paraId="76DAC2E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4CCF781B" w14:textId="3D9BC7FD" w:rsidR="00D04F30" w:rsidRDefault="00D04F30" w:rsidP="00D04F30">
            <w:pPr>
              <w:spacing w:line="259" w:lineRule="auto"/>
              <w:jc w:val="right"/>
              <w:rPr>
                <w:rFonts w:cs="Arial"/>
                <w:sz w:val="20"/>
                <w:szCs w:val="20"/>
              </w:rPr>
            </w:pPr>
            <w:r>
              <w:rPr>
                <w:rFonts w:cs="Arial"/>
                <w:sz w:val="20"/>
                <w:szCs w:val="20"/>
              </w:rPr>
              <w:t>g)</w:t>
            </w:r>
          </w:p>
        </w:tc>
        <w:tc>
          <w:tcPr>
            <w:tcW w:w="6694" w:type="dxa"/>
            <w:tcBorders>
              <w:top w:val="single" w:sz="4" w:space="0" w:color="auto"/>
              <w:left w:val="single" w:sz="4" w:space="0" w:color="auto"/>
              <w:bottom w:val="single" w:sz="4" w:space="0" w:color="auto"/>
              <w:right w:val="single" w:sz="4" w:space="0" w:color="auto"/>
            </w:tcBorders>
          </w:tcPr>
          <w:p w14:paraId="4E3F8B95" w14:textId="24999E59" w:rsidR="00D04F30" w:rsidRPr="00F40506" w:rsidRDefault="00D04F30" w:rsidP="00D04F30">
            <w:pPr>
              <w:spacing w:line="259" w:lineRule="auto"/>
              <w:rPr>
                <w:rFonts w:cs="Arial"/>
                <w:sz w:val="20"/>
                <w:szCs w:val="20"/>
              </w:rPr>
            </w:pPr>
            <w:r w:rsidRPr="00D04F30">
              <w:rPr>
                <w:rFonts w:cs="Arial"/>
                <w:sz w:val="20"/>
                <w:szCs w:val="20"/>
              </w:rPr>
              <w:t xml:space="preserve">dla części </w:t>
            </w:r>
            <w:r>
              <w:rPr>
                <w:rFonts w:cs="Arial"/>
                <w:sz w:val="20"/>
                <w:szCs w:val="20"/>
              </w:rPr>
              <w:t>VII</w:t>
            </w:r>
          </w:p>
        </w:tc>
      </w:tr>
      <w:tr w:rsidR="00D04F30" w:rsidRPr="00F40506" w14:paraId="765707B9"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4174B1E0" w14:textId="5C48B5A4" w:rsidR="00D04F30" w:rsidRDefault="00D04F30" w:rsidP="00D04F30">
            <w:pPr>
              <w:spacing w:line="259" w:lineRule="auto"/>
              <w:jc w:val="right"/>
              <w:rPr>
                <w:rFonts w:cs="Arial"/>
                <w:sz w:val="20"/>
                <w:szCs w:val="20"/>
              </w:rPr>
            </w:pPr>
            <w:r>
              <w:rPr>
                <w:rFonts w:cs="Arial"/>
                <w:sz w:val="20"/>
                <w:szCs w:val="20"/>
              </w:rPr>
              <w:t>h)</w:t>
            </w:r>
          </w:p>
        </w:tc>
        <w:tc>
          <w:tcPr>
            <w:tcW w:w="6694" w:type="dxa"/>
            <w:tcBorders>
              <w:top w:val="single" w:sz="4" w:space="0" w:color="auto"/>
              <w:left w:val="single" w:sz="4" w:space="0" w:color="auto"/>
              <w:bottom w:val="single" w:sz="4" w:space="0" w:color="auto"/>
              <w:right w:val="single" w:sz="4" w:space="0" w:color="auto"/>
            </w:tcBorders>
          </w:tcPr>
          <w:p w14:paraId="34D8A5A2" w14:textId="7AE29493" w:rsidR="00D04F30" w:rsidRPr="00F40506" w:rsidRDefault="00D04F30" w:rsidP="00D04F30">
            <w:pPr>
              <w:spacing w:line="259" w:lineRule="auto"/>
              <w:rPr>
                <w:rFonts w:cs="Arial"/>
                <w:sz w:val="20"/>
                <w:szCs w:val="20"/>
              </w:rPr>
            </w:pPr>
            <w:r w:rsidRPr="00D04F30">
              <w:rPr>
                <w:rFonts w:cs="Arial"/>
                <w:sz w:val="20"/>
                <w:szCs w:val="20"/>
              </w:rPr>
              <w:t xml:space="preserve">dla części </w:t>
            </w:r>
            <w:r>
              <w:rPr>
                <w:rFonts w:cs="Arial"/>
                <w:sz w:val="20"/>
                <w:szCs w:val="20"/>
              </w:rPr>
              <w:t>VIII</w:t>
            </w:r>
          </w:p>
        </w:tc>
      </w:tr>
      <w:tr w:rsidR="00D04F30"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0E380D0" w14:textId="54C5C89E" w:rsidR="00D04F30" w:rsidRPr="00F40506" w:rsidRDefault="00D04F30" w:rsidP="00D04F30">
            <w:pPr>
              <w:spacing w:line="259" w:lineRule="auto"/>
              <w:jc w:val="left"/>
              <w:rPr>
                <w:rFonts w:cs="Arial"/>
                <w:sz w:val="20"/>
                <w:szCs w:val="20"/>
              </w:rPr>
            </w:pPr>
            <w:r w:rsidRPr="00F40506">
              <w:rPr>
                <w:rFonts w:cs="Arial"/>
                <w:sz w:val="20"/>
                <w:szCs w:val="20"/>
              </w:rPr>
              <w:t xml:space="preserve">Załącznik nr </w:t>
            </w:r>
            <w:r>
              <w:rPr>
                <w:rFonts w:cs="Arial"/>
                <w:sz w:val="20"/>
                <w:szCs w:val="20"/>
              </w:rPr>
              <w:t>3</w:t>
            </w:r>
          </w:p>
        </w:tc>
        <w:tc>
          <w:tcPr>
            <w:tcW w:w="6694" w:type="dxa"/>
            <w:tcBorders>
              <w:top w:val="single" w:sz="4" w:space="0" w:color="auto"/>
              <w:left w:val="single" w:sz="4" w:space="0" w:color="auto"/>
              <w:bottom w:val="single" w:sz="4" w:space="0" w:color="auto"/>
              <w:right w:val="single" w:sz="4" w:space="0" w:color="auto"/>
            </w:tcBorders>
          </w:tcPr>
          <w:p w14:paraId="22D18913" w14:textId="2645F374" w:rsidR="00D04F30" w:rsidRPr="00F40506" w:rsidRDefault="00D04F30" w:rsidP="00D04F30">
            <w:pPr>
              <w:spacing w:line="259" w:lineRule="auto"/>
              <w:rPr>
                <w:rFonts w:cs="Arial"/>
                <w:sz w:val="20"/>
                <w:szCs w:val="20"/>
              </w:rPr>
            </w:pPr>
            <w:r>
              <w:rPr>
                <w:rFonts w:cs="Arial"/>
                <w:sz w:val="20"/>
                <w:szCs w:val="20"/>
              </w:rPr>
              <w:t>Wykazy:</w:t>
            </w:r>
          </w:p>
        </w:tc>
      </w:tr>
      <w:tr w:rsidR="00D04F30" w:rsidRPr="00F40506" w14:paraId="639A633F"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5A0E490E" w14:textId="425A4052" w:rsidR="00D04F30" w:rsidRPr="00D04F30" w:rsidRDefault="00D04F30" w:rsidP="00D04F30">
            <w:pPr>
              <w:spacing w:line="259" w:lineRule="auto"/>
              <w:jc w:val="right"/>
              <w:rPr>
                <w:rFonts w:cs="Arial"/>
                <w:sz w:val="20"/>
                <w:szCs w:val="20"/>
              </w:rPr>
            </w:pPr>
            <w:r w:rsidRPr="00D04F30">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7115924C" w14:textId="1945DA80" w:rsidR="00D04F30" w:rsidRPr="00D04F30" w:rsidRDefault="00D04F30" w:rsidP="00D04F30">
            <w:pPr>
              <w:spacing w:line="259" w:lineRule="auto"/>
              <w:rPr>
                <w:rFonts w:cs="Arial"/>
                <w:sz w:val="20"/>
                <w:szCs w:val="20"/>
              </w:rPr>
            </w:pPr>
            <w:r w:rsidRPr="00D04F30">
              <w:rPr>
                <w:sz w:val="20"/>
                <w:szCs w:val="20"/>
              </w:rPr>
              <w:t>Wykaz obiektów wraz z</w:t>
            </w:r>
            <w:r w:rsidR="004D0B12">
              <w:rPr>
                <w:sz w:val="20"/>
                <w:szCs w:val="20"/>
              </w:rPr>
              <w:t xml:space="preserve"> rodzajem i</w:t>
            </w:r>
            <w:r w:rsidRPr="00D04F30">
              <w:rPr>
                <w:sz w:val="20"/>
                <w:szCs w:val="20"/>
              </w:rPr>
              <w:t xml:space="preserve"> ilością badań i pomiarów – część I zamówienia.</w:t>
            </w:r>
          </w:p>
        </w:tc>
      </w:tr>
      <w:tr w:rsidR="00D04F30" w:rsidRPr="00F40506" w14:paraId="1C47338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BF087DB" w14:textId="2A5DF499" w:rsidR="00D04F30" w:rsidRPr="00D04F30" w:rsidRDefault="00D04F30" w:rsidP="00D04F30">
            <w:pPr>
              <w:spacing w:line="259" w:lineRule="auto"/>
              <w:jc w:val="right"/>
              <w:rPr>
                <w:rFonts w:cs="Arial"/>
                <w:sz w:val="20"/>
                <w:szCs w:val="20"/>
              </w:rPr>
            </w:pPr>
            <w:r w:rsidRPr="00D04F30">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1598A6E4" w14:textId="395306BB" w:rsidR="00D04F30" w:rsidRPr="00D04F30" w:rsidRDefault="00D04F30" w:rsidP="00D04F30">
            <w:pPr>
              <w:spacing w:line="259" w:lineRule="auto"/>
              <w:rPr>
                <w:rFonts w:cs="Arial"/>
                <w:sz w:val="20"/>
                <w:szCs w:val="20"/>
              </w:rPr>
            </w:pPr>
            <w:r w:rsidRPr="00D04F30">
              <w:rPr>
                <w:sz w:val="20"/>
                <w:szCs w:val="20"/>
              </w:rPr>
              <w:t>Wykaz obiektów wraz z</w:t>
            </w:r>
            <w:r w:rsidR="004D0B12">
              <w:rPr>
                <w:sz w:val="20"/>
                <w:szCs w:val="20"/>
              </w:rPr>
              <w:t xml:space="preserve"> rodzajem i </w:t>
            </w:r>
            <w:r w:rsidRPr="00D04F30">
              <w:rPr>
                <w:sz w:val="20"/>
                <w:szCs w:val="20"/>
              </w:rPr>
              <w:t>ilością badań i pomiarów – część II zamówienia</w:t>
            </w:r>
          </w:p>
        </w:tc>
      </w:tr>
      <w:tr w:rsidR="00D04F30" w:rsidRPr="00F40506" w14:paraId="4F6CC22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67161CA9" w14:textId="7307C5FB" w:rsidR="00D04F30" w:rsidRPr="00D04F30" w:rsidRDefault="00D04F30" w:rsidP="00D04F30">
            <w:pPr>
              <w:spacing w:line="259" w:lineRule="auto"/>
              <w:jc w:val="right"/>
              <w:rPr>
                <w:rFonts w:cs="Arial"/>
                <w:sz w:val="20"/>
                <w:szCs w:val="20"/>
              </w:rPr>
            </w:pPr>
            <w:r w:rsidRPr="00D04F30">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56567FAC" w14:textId="7E3D684F" w:rsidR="00D04F30" w:rsidRPr="00D04F30" w:rsidRDefault="00D04F30" w:rsidP="00D04F30">
            <w:pPr>
              <w:spacing w:line="259" w:lineRule="auto"/>
              <w:rPr>
                <w:rFonts w:cs="Arial"/>
                <w:sz w:val="20"/>
                <w:szCs w:val="20"/>
              </w:rPr>
            </w:pPr>
            <w:r w:rsidRPr="00D04F30">
              <w:rPr>
                <w:sz w:val="20"/>
                <w:szCs w:val="20"/>
              </w:rPr>
              <w:t>Wykaz urządzeń – część III zamówienia</w:t>
            </w:r>
          </w:p>
        </w:tc>
      </w:tr>
      <w:tr w:rsidR="00D04F30" w:rsidRPr="00F40506" w14:paraId="0889E0F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1A601AE5" w14:textId="0890DB21" w:rsidR="00D04F30" w:rsidRPr="00D04F30" w:rsidRDefault="00D04F30" w:rsidP="00D04F30">
            <w:pPr>
              <w:spacing w:line="259" w:lineRule="auto"/>
              <w:jc w:val="right"/>
              <w:rPr>
                <w:rFonts w:cs="Arial"/>
                <w:sz w:val="20"/>
                <w:szCs w:val="20"/>
              </w:rPr>
            </w:pPr>
            <w:r w:rsidRPr="00D04F30">
              <w:rPr>
                <w:rFonts w:cs="Arial"/>
                <w:sz w:val="20"/>
                <w:szCs w:val="20"/>
              </w:rPr>
              <w:t>d)</w:t>
            </w:r>
          </w:p>
        </w:tc>
        <w:tc>
          <w:tcPr>
            <w:tcW w:w="6694" w:type="dxa"/>
            <w:tcBorders>
              <w:top w:val="single" w:sz="4" w:space="0" w:color="auto"/>
              <w:left w:val="single" w:sz="4" w:space="0" w:color="auto"/>
              <w:bottom w:val="single" w:sz="4" w:space="0" w:color="auto"/>
              <w:right w:val="single" w:sz="4" w:space="0" w:color="auto"/>
            </w:tcBorders>
          </w:tcPr>
          <w:p w14:paraId="73F491CA" w14:textId="14D7A1D4" w:rsidR="00D04F30" w:rsidRPr="00D04F30" w:rsidRDefault="00D04F30" w:rsidP="00D04F30">
            <w:pPr>
              <w:spacing w:line="259" w:lineRule="auto"/>
              <w:rPr>
                <w:rFonts w:cs="Arial"/>
                <w:sz w:val="20"/>
                <w:szCs w:val="20"/>
              </w:rPr>
            </w:pPr>
            <w:r w:rsidRPr="00D04F30">
              <w:rPr>
                <w:sz w:val="20"/>
                <w:szCs w:val="20"/>
              </w:rPr>
              <w:t>Wykaz urządzeń – część IV zamówienia</w:t>
            </w:r>
          </w:p>
        </w:tc>
      </w:tr>
      <w:tr w:rsidR="00D04F30" w:rsidRPr="00F40506" w14:paraId="154C46DC"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8F888E1" w14:textId="1F90297B" w:rsidR="00D04F30" w:rsidRPr="00D04F30" w:rsidRDefault="00D04F30" w:rsidP="00D04F30">
            <w:pPr>
              <w:spacing w:line="259" w:lineRule="auto"/>
              <w:jc w:val="right"/>
              <w:rPr>
                <w:rFonts w:cs="Arial"/>
                <w:sz w:val="20"/>
                <w:szCs w:val="20"/>
              </w:rPr>
            </w:pPr>
            <w:r w:rsidRPr="00D04F30">
              <w:rPr>
                <w:rFonts w:cs="Arial"/>
                <w:sz w:val="20"/>
                <w:szCs w:val="20"/>
              </w:rPr>
              <w:t>e)</w:t>
            </w:r>
          </w:p>
        </w:tc>
        <w:tc>
          <w:tcPr>
            <w:tcW w:w="6694" w:type="dxa"/>
            <w:tcBorders>
              <w:top w:val="single" w:sz="4" w:space="0" w:color="auto"/>
              <w:left w:val="single" w:sz="4" w:space="0" w:color="auto"/>
              <w:bottom w:val="single" w:sz="4" w:space="0" w:color="auto"/>
              <w:right w:val="single" w:sz="4" w:space="0" w:color="auto"/>
            </w:tcBorders>
          </w:tcPr>
          <w:p w14:paraId="31A80172" w14:textId="2F67F0B3" w:rsidR="00D04F30" w:rsidRPr="00D04F30" w:rsidRDefault="00D04F30" w:rsidP="00D04F30">
            <w:pPr>
              <w:spacing w:line="259" w:lineRule="auto"/>
              <w:rPr>
                <w:rFonts w:cs="Arial"/>
                <w:sz w:val="20"/>
                <w:szCs w:val="20"/>
              </w:rPr>
            </w:pPr>
            <w:r w:rsidRPr="00D04F30">
              <w:rPr>
                <w:sz w:val="20"/>
                <w:szCs w:val="20"/>
              </w:rPr>
              <w:t>Wykaz ilościowy badań sprzętu ochronnego – część V zamówienia</w:t>
            </w:r>
          </w:p>
        </w:tc>
      </w:tr>
      <w:tr w:rsidR="00D04F30" w:rsidRPr="00F40506" w14:paraId="5459F24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2A473499" w14:textId="6686AC27" w:rsidR="00D04F30" w:rsidRPr="00D04F30" w:rsidRDefault="00D04F30" w:rsidP="00D04F30">
            <w:pPr>
              <w:spacing w:line="259" w:lineRule="auto"/>
              <w:jc w:val="right"/>
              <w:rPr>
                <w:rFonts w:cs="Arial"/>
                <w:sz w:val="20"/>
                <w:szCs w:val="20"/>
              </w:rPr>
            </w:pPr>
            <w:r w:rsidRPr="00D04F30">
              <w:rPr>
                <w:rFonts w:cs="Arial"/>
                <w:sz w:val="20"/>
                <w:szCs w:val="20"/>
              </w:rPr>
              <w:t>f)</w:t>
            </w:r>
          </w:p>
        </w:tc>
        <w:tc>
          <w:tcPr>
            <w:tcW w:w="6694" w:type="dxa"/>
            <w:tcBorders>
              <w:top w:val="single" w:sz="4" w:space="0" w:color="auto"/>
              <w:left w:val="single" w:sz="4" w:space="0" w:color="auto"/>
              <w:bottom w:val="single" w:sz="4" w:space="0" w:color="auto"/>
              <w:right w:val="single" w:sz="4" w:space="0" w:color="auto"/>
            </w:tcBorders>
          </w:tcPr>
          <w:p w14:paraId="08B9A0C9" w14:textId="4189BCB9" w:rsidR="00D04F30" w:rsidRPr="00D04F30" w:rsidRDefault="00D04F30" w:rsidP="00D04F30">
            <w:pPr>
              <w:spacing w:line="259" w:lineRule="auto"/>
              <w:rPr>
                <w:rFonts w:cs="Arial"/>
                <w:sz w:val="20"/>
                <w:szCs w:val="20"/>
              </w:rPr>
            </w:pPr>
            <w:r w:rsidRPr="00D04F30">
              <w:rPr>
                <w:sz w:val="20"/>
                <w:szCs w:val="20"/>
              </w:rPr>
              <w:t>Wykaz ilościowy badań sprzętu ochronnego – część VI zamówienia</w:t>
            </w:r>
          </w:p>
        </w:tc>
      </w:tr>
      <w:tr w:rsidR="00D04F30" w:rsidRPr="00F40506" w14:paraId="0A2A3F7A"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19B02433" w14:textId="7B94AB03" w:rsidR="00D04F30" w:rsidRPr="00D04F30" w:rsidRDefault="00D04F30" w:rsidP="00D04F30">
            <w:pPr>
              <w:spacing w:line="259" w:lineRule="auto"/>
              <w:jc w:val="right"/>
              <w:rPr>
                <w:rFonts w:cs="Arial"/>
                <w:sz w:val="20"/>
                <w:szCs w:val="20"/>
              </w:rPr>
            </w:pPr>
            <w:r w:rsidRPr="00D04F30">
              <w:rPr>
                <w:rFonts w:cs="Arial"/>
                <w:sz w:val="20"/>
                <w:szCs w:val="20"/>
              </w:rPr>
              <w:t>g)</w:t>
            </w:r>
          </w:p>
        </w:tc>
        <w:tc>
          <w:tcPr>
            <w:tcW w:w="6694" w:type="dxa"/>
            <w:tcBorders>
              <w:top w:val="single" w:sz="4" w:space="0" w:color="auto"/>
              <w:left w:val="single" w:sz="4" w:space="0" w:color="auto"/>
              <w:bottom w:val="single" w:sz="4" w:space="0" w:color="auto"/>
              <w:right w:val="single" w:sz="4" w:space="0" w:color="auto"/>
            </w:tcBorders>
          </w:tcPr>
          <w:p w14:paraId="156977EB" w14:textId="5C19D9CD" w:rsidR="00D04F30" w:rsidRPr="00D04F30" w:rsidRDefault="00D04F30" w:rsidP="00D04F30">
            <w:pPr>
              <w:spacing w:line="259" w:lineRule="auto"/>
              <w:rPr>
                <w:rFonts w:cs="Arial"/>
                <w:sz w:val="20"/>
                <w:szCs w:val="20"/>
              </w:rPr>
            </w:pPr>
            <w:r w:rsidRPr="00D04F30">
              <w:rPr>
                <w:sz w:val="20"/>
                <w:szCs w:val="20"/>
              </w:rPr>
              <w:t xml:space="preserve">Wykaz urządzeń gazometrycznych, </w:t>
            </w:r>
            <w:proofErr w:type="spellStart"/>
            <w:r w:rsidRPr="00D04F30">
              <w:rPr>
                <w:sz w:val="20"/>
                <w:szCs w:val="20"/>
              </w:rPr>
              <w:t>ppoż</w:t>
            </w:r>
            <w:proofErr w:type="spellEnd"/>
            <w:r w:rsidRPr="00D04F30">
              <w:rPr>
                <w:sz w:val="20"/>
                <w:szCs w:val="20"/>
              </w:rPr>
              <w:t xml:space="preserve"> i gaszenia – część VII zamówienia</w:t>
            </w:r>
          </w:p>
        </w:tc>
      </w:tr>
      <w:tr w:rsidR="00D04F30" w:rsidRPr="00F40506" w14:paraId="3C5FA62F"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11D1DB47" w14:textId="324521F8" w:rsidR="00D04F30" w:rsidRPr="00D04F30" w:rsidRDefault="00D04F30" w:rsidP="00D04F30">
            <w:pPr>
              <w:spacing w:line="259" w:lineRule="auto"/>
              <w:jc w:val="right"/>
              <w:rPr>
                <w:rFonts w:cs="Arial"/>
                <w:sz w:val="20"/>
                <w:szCs w:val="20"/>
              </w:rPr>
            </w:pPr>
            <w:r w:rsidRPr="00D04F30">
              <w:rPr>
                <w:rFonts w:cs="Arial"/>
                <w:sz w:val="20"/>
                <w:szCs w:val="20"/>
              </w:rPr>
              <w:t>h)</w:t>
            </w:r>
          </w:p>
        </w:tc>
        <w:tc>
          <w:tcPr>
            <w:tcW w:w="6694" w:type="dxa"/>
            <w:tcBorders>
              <w:top w:val="single" w:sz="4" w:space="0" w:color="auto"/>
              <w:left w:val="single" w:sz="4" w:space="0" w:color="auto"/>
              <w:bottom w:val="single" w:sz="4" w:space="0" w:color="auto"/>
              <w:right w:val="single" w:sz="4" w:space="0" w:color="auto"/>
            </w:tcBorders>
          </w:tcPr>
          <w:p w14:paraId="3AD5EFDC" w14:textId="66C56A15" w:rsidR="00D04F30" w:rsidRPr="00D04F30" w:rsidRDefault="00D04F30" w:rsidP="00D04F30">
            <w:pPr>
              <w:spacing w:line="259" w:lineRule="auto"/>
              <w:rPr>
                <w:rFonts w:cs="Arial"/>
                <w:sz w:val="20"/>
                <w:szCs w:val="20"/>
              </w:rPr>
            </w:pPr>
            <w:r w:rsidRPr="00D04F30">
              <w:rPr>
                <w:sz w:val="20"/>
                <w:szCs w:val="20"/>
              </w:rPr>
              <w:t>Wykaz obiektów zawierających substancje zubożające warstwę ozonową – część VII zamówienia</w:t>
            </w:r>
          </w:p>
        </w:tc>
      </w:tr>
      <w:tr w:rsidR="00D04F30" w:rsidRPr="00F40506" w14:paraId="3F3AD5BE"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5E665C03" w14:textId="044A3513" w:rsidR="00D04F30" w:rsidRPr="00D04F30" w:rsidRDefault="00D04F30" w:rsidP="00D04F30">
            <w:pPr>
              <w:spacing w:line="259" w:lineRule="auto"/>
              <w:jc w:val="right"/>
              <w:rPr>
                <w:rFonts w:cs="Arial"/>
                <w:sz w:val="20"/>
                <w:szCs w:val="20"/>
              </w:rPr>
            </w:pPr>
            <w:r>
              <w:rPr>
                <w:rFonts w:cs="Arial"/>
                <w:sz w:val="20"/>
                <w:szCs w:val="20"/>
              </w:rPr>
              <w:t>i)</w:t>
            </w:r>
          </w:p>
        </w:tc>
        <w:tc>
          <w:tcPr>
            <w:tcW w:w="6694" w:type="dxa"/>
            <w:tcBorders>
              <w:top w:val="single" w:sz="4" w:space="0" w:color="auto"/>
              <w:left w:val="single" w:sz="4" w:space="0" w:color="auto"/>
              <w:bottom w:val="single" w:sz="4" w:space="0" w:color="auto"/>
              <w:right w:val="single" w:sz="4" w:space="0" w:color="auto"/>
            </w:tcBorders>
          </w:tcPr>
          <w:p w14:paraId="17E4CA8A" w14:textId="3E8394F3" w:rsidR="00D04F30" w:rsidRPr="00D04F30" w:rsidRDefault="00D04F30" w:rsidP="00D04F30">
            <w:pPr>
              <w:spacing w:line="259" w:lineRule="auto"/>
              <w:rPr>
                <w:rFonts w:cs="Arial"/>
                <w:sz w:val="20"/>
                <w:szCs w:val="20"/>
              </w:rPr>
            </w:pPr>
            <w:r w:rsidRPr="00D04F30">
              <w:rPr>
                <w:sz w:val="20"/>
                <w:szCs w:val="20"/>
              </w:rPr>
              <w:t xml:space="preserve">Wykaz urządzeń gazometrycznych, </w:t>
            </w:r>
            <w:proofErr w:type="spellStart"/>
            <w:r w:rsidRPr="00D04F30">
              <w:rPr>
                <w:sz w:val="20"/>
                <w:szCs w:val="20"/>
              </w:rPr>
              <w:t>ppoż</w:t>
            </w:r>
            <w:proofErr w:type="spellEnd"/>
            <w:r w:rsidRPr="00D04F30">
              <w:rPr>
                <w:sz w:val="20"/>
                <w:szCs w:val="20"/>
              </w:rPr>
              <w:t xml:space="preserve"> i gaszenia – część VIII zamówienia</w:t>
            </w:r>
          </w:p>
        </w:tc>
      </w:tr>
      <w:tr w:rsidR="00D04F30"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2269A64" w14:textId="313FFF68" w:rsidR="00D04F30" w:rsidRPr="00F40506" w:rsidRDefault="00D04F30" w:rsidP="00D04F30">
            <w:pPr>
              <w:spacing w:line="259" w:lineRule="auto"/>
              <w:jc w:val="left"/>
              <w:rPr>
                <w:rFonts w:cs="Arial"/>
                <w:sz w:val="20"/>
                <w:szCs w:val="20"/>
              </w:rPr>
            </w:pPr>
            <w:r w:rsidRPr="00F40506">
              <w:rPr>
                <w:rFonts w:cs="Arial"/>
                <w:sz w:val="20"/>
                <w:szCs w:val="20"/>
              </w:rPr>
              <w:t xml:space="preserve">Załącznik nr </w:t>
            </w:r>
            <w:r>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tcPr>
          <w:p w14:paraId="1DFDA88D" w14:textId="2FE87975" w:rsidR="00D04F30" w:rsidRPr="00F40506" w:rsidRDefault="00D04F30" w:rsidP="00D04F30">
            <w:pPr>
              <w:spacing w:line="259" w:lineRule="auto"/>
              <w:rPr>
                <w:rFonts w:cs="Arial"/>
                <w:sz w:val="20"/>
                <w:szCs w:val="20"/>
              </w:rPr>
            </w:pPr>
            <w:r>
              <w:rPr>
                <w:rFonts w:cs="Arial"/>
                <w:sz w:val="20"/>
                <w:szCs w:val="20"/>
              </w:rPr>
              <w:t>Wzór</w:t>
            </w:r>
            <w:r w:rsidRPr="00F40506">
              <w:rPr>
                <w:rFonts w:cs="Arial"/>
                <w:sz w:val="20"/>
                <w:szCs w:val="20"/>
              </w:rPr>
              <w:t xml:space="preserve"> umowy</w:t>
            </w:r>
          </w:p>
        </w:tc>
      </w:tr>
      <w:tr w:rsidR="00D04F30"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5E0FEC8" w14:textId="4435D6DE" w:rsidR="00D04F30" w:rsidRPr="00F40506" w:rsidRDefault="00D04F30" w:rsidP="00D04F30">
            <w:pPr>
              <w:spacing w:line="259" w:lineRule="auto"/>
              <w:jc w:val="left"/>
              <w:rPr>
                <w:rFonts w:cs="Arial"/>
                <w:sz w:val="20"/>
                <w:szCs w:val="20"/>
              </w:rPr>
            </w:pPr>
            <w:r w:rsidRPr="00F40506">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tcPr>
          <w:p w14:paraId="439AFF2B" w14:textId="77777777" w:rsidR="00D04F30" w:rsidRPr="00F40506" w:rsidRDefault="00D04F30" w:rsidP="00D04F30">
            <w:pPr>
              <w:spacing w:line="259" w:lineRule="auto"/>
              <w:rPr>
                <w:rFonts w:cs="Arial"/>
                <w:sz w:val="20"/>
                <w:szCs w:val="20"/>
              </w:rPr>
            </w:pPr>
            <w:r w:rsidRPr="00F40506">
              <w:rPr>
                <w:rFonts w:cs="Arial"/>
                <w:sz w:val="20"/>
                <w:szCs w:val="20"/>
              </w:rPr>
              <w:t>Oświadczenia:</w:t>
            </w:r>
          </w:p>
        </w:tc>
      </w:tr>
      <w:tr w:rsidR="00D04F30"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479BC8C" w14:textId="77777777" w:rsidR="00D04F30" w:rsidRPr="00F40506" w:rsidRDefault="00D04F30" w:rsidP="00D04F30">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1D43098C" w14:textId="77777777" w:rsidR="00D04F30" w:rsidRPr="00F40506" w:rsidRDefault="00D04F30" w:rsidP="00D04F30">
            <w:pPr>
              <w:spacing w:line="259" w:lineRule="auto"/>
              <w:rPr>
                <w:rFonts w:cs="Arial"/>
                <w:sz w:val="20"/>
                <w:szCs w:val="20"/>
              </w:rPr>
            </w:pPr>
            <w:r w:rsidRPr="00F40506">
              <w:rPr>
                <w:rFonts w:cs="Arial"/>
                <w:sz w:val="20"/>
                <w:szCs w:val="20"/>
              </w:rPr>
              <w:t>Oświadczenie o spełnianiu warunków udziału w postępowaniu</w:t>
            </w:r>
          </w:p>
        </w:tc>
      </w:tr>
      <w:tr w:rsidR="00D04F30"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3C9034" w14:textId="77777777" w:rsidR="00D04F30" w:rsidRPr="00F40506" w:rsidRDefault="00D04F30" w:rsidP="00D04F30">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3674E871" w14:textId="77777777" w:rsidR="00D04F30" w:rsidRPr="00F40506" w:rsidRDefault="00D04F30" w:rsidP="00D04F30">
            <w:pPr>
              <w:spacing w:line="259" w:lineRule="auto"/>
              <w:rPr>
                <w:rFonts w:cs="Arial"/>
                <w:sz w:val="20"/>
                <w:szCs w:val="20"/>
              </w:rPr>
            </w:pPr>
            <w:r w:rsidRPr="00F40506">
              <w:rPr>
                <w:rFonts w:cs="Arial"/>
                <w:sz w:val="20"/>
                <w:szCs w:val="20"/>
              </w:rPr>
              <w:t>Oświadczenie o niepodleganiu wykluczeniu z postępowania</w:t>
            </w:r>
          </w:p>
        </w:tc>
      </w:tr>
      <w:tr w:rsidR="00D04F30"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BFECA2" w14:textId="77777777" w:rsidR="00D04F30" w:rsidRPr="00F40506" w:rsidRDefault="00D04F30" w:rsidP="00D04F30">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22E5BA00" w14:textId="38042DD8" w:rsidR="00D04F30" w:rsidRPr="00F40506" w:rsidRDefault="00D04F30" w:rsidP="00D04F30">
            <w:pPr>
              <w:spacing w:line="259" w:lineRule="auto"/>
              <w:rPr>
                <w:rFonts w:cs="Arial"/>
                <w:sz w:val="20"/>
                <w:szCs w:val="20"/>
              </w:rPr>
            </w:pPr>
            <w:r w:rsidRPr="00F40506">
              <w:rPr>
                <w:rFonts w:cs="Arial"/>
                <w:sz w:val="20"/>
                <w:szCs w:val="20"/>
              </w:rPr>
              <w:t>Oświadczenie o niezgłaszaniu roszczeń</w:t>
            </w:r>
            <w:r>
              <w:rPr>
                <w:rFonts w:cs="Arial"/>
                <w:sz w:val="20"/>
                <w:szCs w:val="20"/>
              </w:rPr>
              <w:t xml:space="preserve"> wobec Zamawiającego</w:t>
            </w:r>
          </w:p>
        </w:tc>
      </w:tr>
      <w:tr w:rsidR="00D04F30" w:rsidRPr="00F40506" w14:paraId="23832E5C"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BF2FD79" w14:textId="1FFC07C3" w:rsidR="00D04F30" w:rsidRPr="00F40506" w:rsidRDefault="00D04F30" w:rsidP="00D04F30">
            <w:pPr>
              <w:spacing w:line="259" w:lineRule="auto"/>
              <w:jc w:val="left"/>
              <w:rPr>
                <w:rFonts w:cs="Arial"/>
                <w:color w:val="548DD4"/>
                <w:sz w:val="20"/>
                <w:szCs w:val="20"/>
              </w:rPr>
            </w:pPr>
            <w:r w:rsidRPr="51199DDD">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vAlign w:val="center"/>
          </w:tcPr>
          <w:p w14:paraId="53F2C52D" w14:textId="06501DE7" w:rsidR="00D04F30" w:rsidRPr="00F40506" w:rsidRDefault="00D04F30" w:rsidP="00D04F30">
            <w:pPr>
              <w:spacing w:line="259" w:lineRule="auto"/>
              <w:rPr>
                <w:rFonts w:cs="Arial"/>
                <w:color w:val="548DD4"/>
                <w:sz w:val="20"/>
                <w:szCs w:val="20"/>
              </w:rPr>
            </w:pPr>
            <w:r>
              <w:rPr>
                <w:rFonts w:cs="Arial"/>
                <w:sz w:val="20"/>
                <w:szCs w:val="20"/>
              </w:rPr>
              <w:t xml:space="preserve">Formularz cenowy </w:t>
            </w:r>
          </w:p>
        </w:tc>
      </w:tr>
      <w:tr w:rsidR="00D04F30" w:rsidRPr="00F40506" w14:paraId="097B5AD2"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D0DC10E" w14:textId="1D1E2B6C" w:rsidR="00D04F30" w:rsidRPr="51199DDD" w:rsidRDefault="00D04F30" w:rsidP="00D04F30">
            <w:pPr>
              <w:spacing w:line="259" w:lineRule="auto"/>
              <w:jc w:val="right"/>
              <w:rPr>
                <w:rFonts w:cs="Arial"/>
                <w:sz w:val="20"/>
                <w:szCs w:val="20"/>
              </w:rPr>
            </w:pPr>
            <w:r>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vAlign w:val="center"/>
          </w:tcPr>
          <w:p w14:paraId="63B3F2ED" w14:textId="1599914E" w:rsidR="00D04F30" w:rsidRDefault="00831E2D" w:rsidP="00D04F30">
            <w:pPr>
              <w:spacing w:line="259" w:lineRule="auto"/>
              <w:rPr>
                <w:rFonts w:cs="Arial"/>
                <w:sz w:val="20"/>
                <w:szCs w:val="20"/>
              </w:rPr>
            </w:pPr>
            <w:r>
              <w:rPr>
                <w:rFonts w:cs="Arial"/>
                <w:sz w:val="20"/>
                <w:szCs w:val="20"/>
              </w:rPr>
              <w:t xml:space="preserve">Formularz cenowy dla części I </w:t>
            </w:r>
          </w:p>
        </w:tc>
      </w:tr>
      <w:tr w:rsidR="00D04F30" w:rsidRPr="00F40506" w14:paraId="2FCCC86F"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53B48B32" w14:textId="773362AE" w:rsidR="00D04F30" w:rsidRPr="51199DDD" w:rsidRDefault="00D04F30" w:rsidP="00D04F30">
            <w:pPr>
              <w:spacing w:line="259" w:lineRule="auto"/>
              <w:jc w:val="right"/>
              <w:rPr>
                <w:rFonts w:cs="Arial"/>
                <w:sz w:val="20"/>
                <w:szCs w:val="20"/>
              </w:rPr>
            </w:pPr>
            <w:r>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vAlign w:val="center"/>
          </w:tcPr>
          <w:p w14:paraId="504CDD26" w14:textId="22E4BE60" w:rsidR="00D04F30" w:rsidRDefault="00831E2D" w:rsidP="00D04F30">
            <w:pPr>
              <w:spacing w:line="259" w:lineRule="auto"/>
              <w:rPr>
                <w:rFonts w:cs="Arial"/>
                <w:sz w:val="20"/>
                <w:szCs w:val="20"/>
              </w:rPr>
            </w:pPr>
            <w:r>
              <w:rPr>
                <w:rFonts w:cs="Arial"/>
                <w:sz w:val="20"/>
                <w:szCs w:val="20"/>
              </w:rPr>
              <w:t>Formularz cenowy dla części II</w:t>
            </w:r>
          </w:p>
        </w:tc>
      </w:tr>
      <w:tr w:rsidR="00D04F30" w:rsidRPr="00F40506" w14:paraId="471BAA9D"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FB81663" w14:textId="6987D09D" w:rsidR="00D04F30" w:rsidRPr="51199DDD" w:rsidRDefault="00D04F30" w:rsidP="00D04F30">
            <w:pPr>
              <w:spacing w:line="259" w:lineRule="auto"/>
              <w:jc w:val="right"/>
              <w:rPr>
                <w:rFonts w:cs="Arial"/>
                <w:sz w:val="20"/>
                <w:szCs w:val="20"/>
              </w:rPr>
            </w:pPr>
            <w:r>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vAlign w:val="center"/>
          </w:tcPr>
          <w:p w14:paraId="743F9A9F" w14:textId="0389FE0C" w:rsidR="00D04F30" w:rsidRDefault="00831E2D" w:rsidP="00D04F30">
            <w:pPr>
              <w:spacing w:line="259" w:lineRule="auto"/>
              <w:rPr>
                <w:rFonts w:cs="Arial"/>
                <w:sz w:val="20"/>
                <w:szCs w:val="20"/>
              </w:rPr>
            </w:pPr>
            <w:r>
              <w:rPr>
                <w:rFonts w:cs="Arial"/>
                <w:sz w:val="20"/>
                <w:szCs w:val="20"/>
              </w:rPr>
              <w:t>Formularz cenowy dla części III</w:t>
            </w:r>
          </w:p>
        </w:tc>
      </w:tr>
      <w:tr w:rsidR="00D04F30" w:rsidRPr="00F40506" w14:paraId="5E2F6402"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1B639C6" w14:textId="3360B34A" w:rsidR="00D04F30" w:rsidRPr="51199DDD" w:rsidRDefault="00D04F30" w:rsidP="00D04F30">
            <w:pPr>
              <w:spacing w:line="259" w:lineRule="auto"/>
              <w:jc w:val="right"/>
              <w:rPr>
                <w:rFonts w:cs="Arial"/>
                <w:sz w:val="20"/>
                <w:szCs w:val="20"/>
              </w:rPr>
            </w:pPr>
            <w:r>
              <w:rPr>
                <w:rFonts w:cs="Arial"/>
                <w:sz w:val="20"/>
                <w:szCs w:val="20"/>
              </w:rPr>
              <w:t>d)</w:t>
            </w:r>
          </w:p>
        </w:tc>
        <w:tc>
          <w:tcPr>
            <w:tcW w:w="6694" w:type="dxa"/>
            <w:tcBorders>
              <w:top w:val="single" w:sz="4" w:space="0" w:color="auto"/>
              <w:left w:val="single" w:sz="4" w:space="0" w:color="auto"/>
              <w:bottom w:val="single" w:sz="4" w:space="0" w:color="auto"/>
              <w:right w:val="single" w:sz="4" w:space="0" w:color="auto"/>
            </w:tcBorders>
            <w:vAlign w:val="center"/>
          </w:tcPr>
          <w:p w14:paraId="36D32B42" w14:textId="5FE3D797" w:rsidR="00D04F30" w:rsidRDefault="00831E2D" w:rsidP="00D04F30">
            <w:pPr>
              <w:spacing w:line="259" w:lineRule="auto"/>
              <w:rPr>
                <w:rFonts w:cs="Arial"/>
                <w:sz w:val="20"/>
                <w:szCs w:val="20"/>
              </w:rPr>
            </w:pPr>
            <w:r>
              <w:rPr>
                <w:rFonts w:cs="Arial"/>
                <w:sz w:val="20"/>
                <w:szCs w:val="20"/>
              </w:rPr>
              <w:t>Formularz cenowy dla części IV</w:t>
            </w:r>
          </w:p>
        </w:tc>
      </w:tr>
      <w:tr w:rsidR="00D04F30" w:rsidRPr="00F40506" w14:paraId="367E6726"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5B1C832E" w14:textId="48B963F0" w:rsidR="00D04F30" w:rsidRPr="51199DDD" w:rsidRDefault="00D04F30" w:rsidP="00D04F30">
            <w:pPr>
              <w:spacing w:line="259" w:lineRule="auto"/>
              <w:jc w:val="right"/>
              <w:rPr>
                <w:rFonts w:cs="Arial"/>
                <w:sz w:val="20"/>
                <w:szCs w:val="20"/>
              </w:rPr>
            </w:pPr>
            <w:r>
              <w:rPr>
                <w:rFonts w:cs="Arial"/>
                <w:sz w:val="20"/>
                <w:szCs w:val="20"/>
              </w:rPr>
              <w:t>e)</w:t>
            </w:r>
          </w:p>
        </w:tc>
        <w:tc>
          <w:tcPr>
            <w:tcW w:w="6694" w:type="dxa"/>
            <w:tcBorders>
              <w:top w:val="single" w:sz="4" w:space="0" w:color="auto"/>
              <w:left w:val="single" w:sz="4" w:space="0" w:color="auto"/>
              <w:bottom w:val="single" w:sz="4" w:space="0" w:color="auto"/>
              <w:right w:val="single" w:sz="4" w:space="0" w:color="auto"/>
            </w:tcBorders>
            <w:vAlign w:val="center"/>
          </w:tcPr>
          <w:p w14:paraId="6FE16F79" w14:textId="4D3788D6" w:rsidR="00D04F30" w:rsidRDefault="00831E2D" w:rsidP="00D04F30">
            <w:pPr>
              <w:spacing w:line="259" w:lineRule="auto"/>
              <w:rPr>
                <w:rFonts w:cs="Arial"/>
                <w:sz w:val="20"/>
                <w:szCs w:val="20"/>
              </w:rPr>
            </w:pPr>
            <w:r>
              <w:rPr>
                <w:rFonts w:cs="Arial"/>
                <w:sz w:val="20"/>
                <w:szCs w:val="20"/>
              </w:rPr>
              <w:t>Formularz cenowy dla części V</w:t>
            </w:r>
          </w:p>
        </w:tc>
      </w:tr>
      <w:tr w:rsidR="00D04F30" w:rsidRPr="00F40506" w14:paraId="4639F77C"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A47EFC1" w14:textId="11A04D42" w:rsidR="00D04F30" w:rsidRPr="51199DDD" w:rsidRDefault="00D04F30" w:rsidP="00D04F30">
            <w:pPr>
              <w:spacing w:line="259" w:lineRule="auto"/>
              <w:jc w:val="right"/>
              <w:rPr>
                <w:rFonts w:cs="Arial"/>
                <w:sz w:val="20"/>
                <w:szCs w:val="20"/>
              </w:rPr>
            </w:pPr>
            <w:r>
              <w:rPr>
                <w:rFonts w:cs="Arial"/>
                <w:sz w:val="20"/>
                <w:szCs w:val="20"/>
              </w:rPr>
              <w:lastRenderedPageBreak/>
              <w:t>f)</w:t>
            </w:r>
          </w:p>
        </w:tc>
        <w:tc>
          <w:tcPr>
            <w:tcW w:w="6694" w:type="dxa"/>
            <w:tcBorders>
              <w:top w:val="single" w:sz="4" w:space="0" w:color="auto"/>
              <w:left w:val="single" w:sz="4" w:space="0" w:color="auto"/>
              <w:bottom w:val="single" w:sz="4" w:space="0" w:color="auto"/>
              <w:right w:val="single" w:sz="4" w:space="0" w:color="auto"/>
            </w:tcBorders>
            <w:vAlign w:val="center"/>
          </w:tcPr>
          <w:p w14:paraId="24C57583" w14:textId="66894EDC" w:rsidR="00D04F30" w:rsidRDefault="00831E2D" w:rsidP="00D04F30">
            <w:pPr>
              <w:spacing w:line="259" w:lineRule="auto"/>
              <w:rPr>
                <w:rFonts w:cs="Arial"/>
                <w:sz w:val="20"/>
                <w:szCs w:val="20"/>
              </w:rPr>
            </w:pPr>
            <w:r>
              <w:rPr>
                <w:rFonts w:cs="Arial"/>
                <w:sz w:val="20"/>
                <w:szCs w:val="20"/>
              </w:rPr>
              <w:t>Formularz cenowy dla części VI</w:t>
            </w:r>
          </w:p>
        </w:tc>
      </w:tr>
      <w:tr w:rsidR="00D04F30" w:rsidRPr="00F40506" w14:paraId="4CD22F04"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5F826C5D" w14:textId="7B73B86D" w:rsidR="00D04F30" w:rsidRPr="51199DDD" w:rsidRDefault="00D04F30" w:rsidP="00D04F30">
            <w:pPr>
              <w:spacing w:line="259" w:lineRule="auto"/>
              <w:jc w:val="right"/>
              <w:rPr>
                <w:rFonts w:cs="Arial"/>
                <w:sz w:val="20"/>
                <w:szCs w:val="20"/>
              </w:rPr>
            </w:pPr>
            <w:r>
              <w:rPr>
                <w:rFonts w:cs="Arial"/>
                <w:sz w:val="20"/>
                <w:szCs w:val="20"/>
              </w:rPr>
              <w:t>g)</w:t>
            </w:r>
          </w:p>
        </w:tc>
        <w:tc>
          <w:tcPr>
            <w:tcW w:w="6694" w:type="dxa"/>
            <w:tcBorders>
              <w:top w:val="single" w:sz="4" w:space="0" w:color="auto"/>
              <w:left w:val="single" w:sz="4" w:space="0" w:color="auto"/>
              <w:bottom w:val="single" w:sz="4" w:space="0" w:color="auto"/>
              <w:right w:val="single" w:sz="4" w:space="0" w:color="auto"/>
            </w:tcBorders>
            <w:vAlign w:val="center"/>
          </w:tcPr>
          <w:p w14:paraId="29842027" w14:textId="5C331EC0" w:rsidR="00D04F30" w:rsidRDefault="00831E2D" w:rsidP="00D04F30">
            <w:pPr>
              <w:spacing w:line="259" w:lineRule="auto"/>
              <w:rPr>
                <w:rFonts w:cs="Arial"/>
                <w:sz w:val="20"/>
                <w:szCs w:val="20"/>
              </w:rPr>
            </w:pPr>
            <w:r>
              <w:rPr>
                <w:rFonts w:cs="Arial"/>
                <w:sz w:val="20"/>
                <w:szCs w:val="20"/>
              </w:rPr>
              <w:t>Formularz cenowy dla części VII</w:t>
            </w:r>
          </w:p>
        </w:tc>
      </w:tr>
      <w:tr w:rsidR="00D04F30" w:rsidRPr="00F40506" w14:paraId="51CA16F2"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66284CB" w14:textId="71E31D49" w:rsidR="00D04F30" w:rsidRPr="51199DDD" w:rsidRDefault="00D04F30" w:rsidP="00D04F30">
            <w:pPr>
              <w:spacing w:line="259" w:lineRule="auto"/>
              <w:jc w:val="right"/>
              <w:rPr>
                <w:rFonts w:cs="Arial"/>
                <w:sz w:val="20"/>
                <w:szCs w:val="20"/>
              </w:rPr>
            </w:pPr>
            <w:r>
              <w:rPr>
                <w:rFonts w:cs="Arial"/>
                <w:sz w:val="20"/>
                <w:szCs w:val="20"/>
              </w:rPr>
              <w:t>h)</w:t>
            </w:r>
          </w:p>
        </w:tc>
        <w:tc>
          <w:tcPr>
            <w:tcW w:w="6694" w:type="dxa"/>
            <w:tcBorders>
              <w:top w:val="single" w:sz="4" w:space="0" w:color="auto"/>
              <w:left w:val="single" w:sz="4" w:space="0" w:color="auto"/>
              <w:bottom w:val="single" w:sz="4" w:space="0" w:color="auto"/>
              <w:right w:val="single" w:sz="4" w:space="0" w:color="auto"/>
            </w:tcBorders>
            <w:vAlign w:val="center"/>
          </w:tcPr>
          <w:p w14:paraId="7C8D3F80" w14:textId="63E43F9C" w:rsidR="00D04F30" w:rsidRDefault="00831E2D" w:rsidP="00D04F30">
            <w:pPr>
              <w:spacing w:line="259" w:lineRule="auto"/>
              <w:rPr>
                <w:rFonts w:cs="Arial"/>
                <w:sz w:val="20"/>
                <w:szCs w:val="20"/>
              </w:rPr>
            </w:pPr>
            <w:r>
              <w:rPr>
                <w:rFonts w:cs="Arial"/>
                <w:sz w:val="20"/>
                <w:szCs w:val="20"/>
              </w:rPr>
              <w:t>Formularz cenowy dla części VIII</w:t>
            </w:r>
          </w:p>
        </w:tc>
      </w:tr>
      <w:tr w:rsidR="00D04F30" w:rsidRPr="00F40506" w14:paraId="6CB7DE53" w14:textId="77777777" w:rsidTr="00F5479E">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10984CF" w14:textId="2B3F861B" w:rsidR="00D04F30" w:rsidRPr="00E673E9" w:rsidRDefault="00D04F30" w:rsidP="00D04F30">
            <w:pPr>
              <w:spacing w:line="259" w:lineRule="auto"/>
              <w:jc w:val="left"/>
              <w:rPr>
                <w:rFonts w:cs="Arial"/>
                <w:color w:val="548DD4"/>
                <w:sz w:val="20"/>
                <w:szCs w:val="20"/>
              </w:rPr>
            </w:pPr>
            <w:r w:rsidRPr="00E673E9">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vAlign w:val="center"/>
          </w:tcPr>
          <w:p w14:paraId="0538BD03" w14:textId="1AA0B641" w:rsidR="00D04F30" w:rsidRPr="00E673E9" w:rsidRDefault="00A22263" w:rsidP="00831E2D">
            <w:pPr>
              <w:spacing w:line="259" w:lineRule="auto"/>
              <w:rPr>
                <w:rFonts w:cs="Arial"/>
                <w:color w:val="548DD4"/>
                <w:sz w:val="20"/>
                <w:szCs w:val="20"/>
              </w:rPr>
            </w:pPr>
            <w:r w:rsidRPr="00FD4DF4">
              <w:rPr>
                <w:rFonts w:cs="Arial"/>
                <w:sz w:val="20"/>
                <w:szCs w:val="20"/>
              </w:rPr>
              <w:t xml:space="preserve">Wykaz osób – dotyczy części I </w:t>
            </w:r>
            <w:proofErr w:type="spellStart"/>
            <w:r w:rsidRPr="00FD4DF4">
              <w:rPr>
                <w:rFonts w:cs="Arial"/>
                <w:sz w:val="20"/>
                <w:szCs w:val="20"/>
              </w:rPr>
              <w:t>i</w:t>
            </w:r>
            <w:proofErr w:type="spellEnd"/>
            <w:r w:rsidRPr="00FD4DF4">
              <w:rPr>
                <w:rFonts w:cs="Arial"/>
                <w:sz w:val="20"/>
                <w:szCs w:val="20"/>
              </w:rPr>
              <w:t xml:space="preserve"> II</w:t>
            </w:r>
          </w:p>
        </w:tc>
      </w:tr>
      <w:tr w:rsidR="00D86D6E" w:rsidRPr="00522894" w14:paraId="7312A840" w14:textId="77777777" w:rsidTr="006D4B2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21017DE" w14:textId="0F85D2B6" w:rsidR="00D86D6E" w:rsidRDefault="00D86D6E" w:rsidP="00D04F30">
            <w:pPr>
              <w:spacing w:line="259" w:lineRule="auto"/>
              <w:jc w:val="left"/>
              <w:rPr>
                <w:rFonts w:cs="Arial"/>
                <w:sz w:val="20"/>
                <w:szCs w:val="20"/>
              </w:rPr>
            </w:pPr>
            <w:r>
              <w:rPr>
                <w:rFonts w:cs="Arial"/>
                <w:sz w:val="20"/>
                <w:szCs w:val="20"/>
              </w:rPr>
              <w:t xml:space="preserve">Załącznik nr </w:t>
            </w:r>
            <w:r w:rsidR="00675E10">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vAlign w:val="center"/>
          </w:tcPr>
          <w:p w14:paraId="3E703E4B" w14:textId="5ED4A8FC" w:rsidR="00D86D6E" w:rsidRPr="006D4B26" w:rsidRDefault="00675E10" w:rsidP="00D04F30">
            <w:pPr>
              <w:spacing w:line="259" w:lineRule="auto"/>
              <w:rPr>
                <w:rFonts w:cs="Arial"/>
                <w:sz w:val="20"/>
                <w:szCs w:val="20"/>
              </w:rPr>
            </w:pPr>
            <w:r>
              <w:rPr>
                <w:rFonts w:cs="Arial"/>
                <w:sz w:val="20"/>
                <w:szCs w:val="20"/>
              </w:rPr>
              <w:t>Wykaz osób – dotyczy części VII</w:t>
            </w:r>
            <w:r w:rsidRPr="00675E10">
              <w:rPr>
                <w:rFonts w:cs="Arial"/>
                <w:sz w:val="20"/>
                <w:szCs w:val="20"/>
              </w:rPr>
              <w:t xml:space="preserve"> i </w:t>
            </w:r>
            <w:r>
              <w:rPr>
                <w:rFonts w:cs="Arial"/>
                <w:sz w:val="20"/>
                <w:szCs w:val="20"/>
              </w:rPr>
              <w:t>VI</w:t>
            </w:r>
            <w:r w:rsidRPr="00675E10">
              <w:rPr>
                <w:rFonts w:cs="Arial"/>
                <w:sz w:val="20"/>
                <w:szCs w:val="20"/>
              </w:rPr>
              <w:t>II</w:t>
            </w:r>
          </w:p>
        </w:tc>
      </w:tr>
      <w:tr w:rsidR="00D04F30" w:rsidRPr="00522894" w14:paraId="0C1EDAD2" w14:textId="77777777" w:rsidTr="006D4B2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33731099" w14:textId="417E6F3F" w:rsidR="00D04F30" w:rsidRPr="00BC0C04" w:rsidRDefault="00D04F30" w:rsidP="00D04F30">
            <w:pPr>
              <w:spacing w:line="259" w:lineRule="auto"/>
              <w:jc w:val="left"/>
              <w:rPr>
                <w:rFonts w:cs="Arial"/>
                <w:sz w:val="20"/>
                <w:szCs w:val="20"/>
              </w:rPr>
            </w:pPr>
            <w:r>
              <w:rPr>
                <w:rFonts w:cs="Arial"/>
                <w:sz w:val="20"/>
                <w:szCs w:val="20"/>
              </w:rPr>
              <w:t xml:space="preserve">Załącznik nr </w:t>
            </w:r>
            <w:r w:rsidR="001C3DFF">
              <w:rPr>
                <w:rFonts w:cs="Arial"/>
                <w:sz w:val="20"/>
                <w:szCs w:val="20"/>
              </w:rPr>
              <w:t>9</w:t>
            </w:r>
          </w:p>
        </w:tc>
        <w:tc>
          <w:tcPr>
            <w:tcW w:w="6694" w:type="dxa"/>
            <w:tcBorders>
              <w:top w:val="single" w:sz="4" w:space="0" w:color="auto"/>
              <w:left w:val="single" w:sz="4" w:space="0" w:color="auto"/>
              <w:bottom w:val="single" w:sz="4" w:space="0" w:color="auto"/>
              <w:right w:val="single" w:sz="4" w:space="0" w:color="auto"/>
            </w:tcBorders>
            <w:vAlign w:val="center"/>
          </w:tcPr>
          <w:p w14:paraId="60508583" w14:textId="552A0558" w:rsidR="00D04F30" w:rsidRPr="00522894" w:rsidRDefault="00D04F30" w:rsidP="00D04F30">
            <w:pPr>
              <w:spacing w:line="259" w:lineRule="auto"/>
              <w:rPr>
                <w:rFonts w:cs="Arial"/>
                <w:sz w:val="20"/>
                <w:szCs w:val="20"/>
              </w:rPr>
            </w:pPr>
            <w:r w:rsidRPr="006D4B26">
              <w:rPr>
                <w:rFonts w:cs="Arial"/>
                <w:sz w:val="20"/>
                <w:szCs w:val="20"/>
              </w:rPr>
              <w:t xml:space="preserve">Oświadczenie Wykonawcy o rynkowym charakterze ceny </w:t>
            </w:r>
            <w:r w:rsidRPr="00622836">
              <w:rPr>
                <w:rFonts w:cs="Arial"/>
                <w:sz w:val="20"/>
                <w:szCs w:val="20"/>
              </w:rPr>
              <w:t xml:space="preserve">– </w:t>
            </w:r>
            <w:r w:rsidRPr="00642DDC">
              <w:rPr>
                <w:rFonts w:cs="Arial"/>
                <w:sz w:val="20"/>
                <w:szCs w:val="20"/>
              </w:rPr>
              <w:t xml:space="preserve">dotyczy wyłącznie sytuacji, gdy ofertę składa Wykonawcą, który jest podmiotem </w:t>
            </w:r>
            <w:r w:rsidRPr="00642DDC">
              <w:rPr>
                <w:rFonts w:cs="Arial"/>
                <w:sz w:val="20"/>
                <w:szCs w:val="20"/>
              </w:rPr>
              <w:br/>
              <w:t>z GK Zamawiającego</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 xml:space="preserve">ORLEN Spółka Akcyjna – Oddział Centralny </w:t>
      </w:r>
      <w:proofErr w:type="spellStart"/>
      <w:r w:rsidRPr="00981A5F">
        <w:rPr>
          <w:rFonts w:cs="Arial"/>
          <w:b/>
          <w:sz w:val="20"/>
        </w:rPr>
        <w:t>Upstream</w:t>
      </w:r>
      <w:proofErr w:type="spellEnd"/>
      <w:r w:rsidRPr="00981A5F">
        <w:rPr>
          <w:rFonts w:cs="Arial"/>
          <w:b/>
          <w:sz w:val="20"/>
        </w:rPr>
        <w:t xml:space="preserve"> Polska w Warszawie</w:t>
      </w:r>
    </w:p>
    <w:p w14:paraId="1C3A5CA1" w14:textId="1B9E83F9" w:rsidR="00FE14E3" w:rsidRPr="006D4B26" w:rsidRDefault="00FE14E3" w:rsidP="0035756B">
      <w:pPr>
        <w:pStyle w:val="Tekstpodstawowy"/>
        <w:tabs>
          <w:tab w:val="left" w:pos="851"/>
        </w:tabs>
        <w:spacing w:after="0" w:line="259" w:lineRule="auto"/>
        <w:ind w:left="4678"/>
        <w:rPr>
          <w:rFonts w:cs="Arial"/>
          <w:b/>
          <w:sz w:val="20"/>
        </w:rPr>
      </w:pPr>
      <w:r w:rsidRPr="006D4B26">
        <w:rPr>
          <w:rFonts w:cs="Arial"/>
          <w:b/>
          <w:sz w:val="20"/>
        </w:rPr>
        <w:t>ul. Marcina Kasprzaka 25</w:t>
      </w:r>
    </w:p>
    <w:p w14:paraId="06005360" w14:textId="77777777" w:rsidR="00FE14E3" w:rsidRPr="006D4B26" w:rsidRDefault="00FE14E3" w:rsidP="0035756B">
      <w:pPr>
        <w:pStyle w:val="Tekstpodstawowy"/>
        <w:tabs>
          <w:tab w:val="left" w:pos="851"/>
        </w:tabs>
        <w:spacing w:after="0" w:line="259" w:lineRule="auto"/>
        <w:ind w:left="4678"/>
        <w:rPr>
          <w:rFonts w:cs="Arial"/>
          <w:b/>
          <w:sz w:val="20"/>
        </w:rPr>
      </w:pPr>
      <w:r w:rsidRPr="006D4B26">
        <w:rPr>
          <w:rFonts w:cs="Arial"/>
          <w:b/>
          <w:sz w:val="20"/>
        </w:rPr>
        <w:t>01-224 Warszawa</w:t>
      </w:r>
    </w:p>
    <w:p w14:paraId="65CC1ECA" w14:textId="131D7520" w:rsidR="00087C7C" w:rsidRPr="00123078" w:rsidRDefault="00087C7C" w:rsidP="00373DAC"/>
    <w:p w14:paraId="62C60585" w14:textId="77777777" w:rsidR="00087C7C" w:rsidRPr="006D4B26" w:rsidRDefault="00087C7C" w:rsidP="00373DAC">
      <w:pPr>
        <w:jc w:val="center"/>
        <w:rPr>
          <w:b/>
          <w:u w:val="single"/>
        </w:rPr>
      </w:pPr>
      <w:r w:rsidRPr="006D4B26">
        <w:rPr>
          <w:b/>
          <w:u w:val="single"/>
        </w:rPr>
        <w:t>O F E R T A</w:t>
      </w:r>
    </w:p>
    <w:p w14:paraId="25A18FE9" w14:textId="43EC53A4"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6D4B26">
        <w:rPr>
          <w:rFonts w:cs="Arial"/>
          <w:b/>
          <w:sz w:val="20"/>
          <w:szCs w:val="20"/>
        </w:rPr>
        <w:t>„</w:t>
      </w:r>
      <w:r w:rsidR="00E673E9" w:rsidRPr="00E673E9">
        <w:rPr>
          <w:rFonts w:cs="Arial"/>
          <w:b/>
          <w:sz w:val="20"/>
          <w:szCs w:val="20"/>
        </w:rPr>
        <w:t>Pomiary, badania i kalibracje urządzeń elektroenergetycznych, gazometrycznych, sprzętu dielektrycznego i systemów przeciwpożarowych</w:t>
      </w:r>
      <w:r w:rsidR="00C3632C" w:rsidRPr="006D4B26">
        <w:rPr>
          <w:rFonts w:cs="Arial"/>
          <w:b/>
          <w:sz w:val="20"/>
          <w:szCs w:val="20"/>
        </w:rPr>
        <w:t>”</w:t>
      </w:r>
      <w:r w:rsidR="00161116" w:rsidRPr="006D4B26">
        <w:rPr>
          <w:rFonts w:cs="Arial"/>
          <w:b/>
          <w:sz w:val="20"/>
          <w:szCs w:val="20"/>
        </w:rPr>
        <w:t xml:space="preserve">, </w:t>
      </w:r>
      <w:r w:rsidR="00161116" w:rsidRPr="00052764">
        <w:rPr>
          <w:rFonts w:cs="Arial"/>
          <w:sz w:val="20"/>
          <w:szCs w:val="20"/>
        </w:rPr>
        <w:t xml:space="preserve">numer postępowania: </w:t>
      </w:r>
      <w:r w:rsidR="00894255" w:rsidRPr="00894255">
        <w:rPr>
          <w:rFonts w:cs="Arial"/>
          <w:b/>
          <w:sz w:val="20"/>
          <w:szCs w:val="20"/>
        </w:rPr>
        <w:t xml:space="preserve">CRZ: </w:t>
      </w:r>
      <w:r w:rsidR="00C41E32" w:rsidRPr="00C41E32">
        <w:rPr>
          <w:rFonts w:cs="Arial"/>
          <w:b/>
          <w:sz w:val="20"/>
          <w:szCs w:val="20"/>
        </w:rPr>
        <w:t>NP/ORLEN/26/0140/OS/TRE</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34A42DBB" w:rsidR="00087C7C" w:rsidRDefault="00087C7C" w:rsidP="00F84422">
      <w:pPr>
        <w:shd w:val="clear" w:color="auto" w:fill="FFFFFF"/>
        <w:spacing w:line="259" w:lineRule="auto"/>
        <w:rPr>
          <w:rFonts w:cs="Arial"/>
          <w:sz w:val="20"/>
          <w:szCs w:val="20"/>
        </w:rPr>
      </w:pPr>
      <w:r w:rsidRPr="009B0037">
        <w:rPr>
          <w:sz w:val="20"/>
        </w:rPr>
        <w:t xml:space="preserve">Ubiegając </w:t>
      </w:r>
      <w:r w:rsidR="006D4B26" w:rsidRPr="00A2361E">
        <w:rPr>
          <w:rFonts w:cs="Arial"/>
          <w:sz w:val="20"/>
          <w:szCs w:val="20"/>
        </w:rPr>
        <w:t xml:space="preserve">się o zamówienie oświadczamy, że </w:t>
      </w:r>
      <w:r w:rsidR="006D4B26" w:rsidRPr="00A2361E">
        <w:rPr>
          <w:sz w:val="20"/>
          <w:szCs w:val="20"/>
          <w:u w:val="single"/>
        </w:rPr>
        <w:t>w oparciu o kalkulację z Formularza cenowego</w:t>
      </w:r>
      <w:r w:rsidR="002E7A89">
        <w:rPr>
          <w:sz w:val="20"/>
          <w:szCs w:val="20"/>
          <w:u w:val="single"/>
        </w:rPr>
        <w:t xml:space="preserve"> </w:t>
      </w:r>
      <w:r w:rsidR="006D4B26" w:rsidRPr="00A2361E">
        <w:rPr>
          <w:rFonts w:cs="Arial"/>
          <w:sz w:val="20"/>
          <w:szCs w:val="20"/>
        </w:rPr>
        <w:t xml:space="preserve">oferujemy następującą </w:t>
      </w:r>
      <w:r w:rsidR="006D4B26" w:rsidRPr="00A2361E">
        <w:rPr>
          <w:rFonts w:cs="Arial"/>
          <w:b/>
          <w:bCs/>
          <w:sz w:val="20"/>
          <w:szCs w:val="20"/>
        </w:rPr>
        <w:t>cenę za wykonanie przedmiotu zamówienia</w:t>
      </w:r>
      <w:r w:rsidR="006D4B26" w:rsidRPr="00A2361E">
        <w:rPr>
          <w:rFonts w:cs="Arial"/>
          <w:sz w:val="20"/>
          <w:szCs w:val="20"/>
        </w:rPr>
        <w:t>, na warunkach określonych w SWZ:</w:t>
      </w:r>
    </w:p>
    <w:p w14:paraId="5E79D291" w14:textId="4135FCFD" w:rsidR="00E673E9" w:rsidRDefault="00E673E9" w:rsidP="00E673E9">
      <w:pPr>
        <w:shd w:val="clear" w:color="auto" w:fill="FFFFFF" w:themeFill="background1"/>
        <w:spacing w:line="240" w:lineRule="auto"/>
        <w:rPr>
          <w:sz w:val="20"/>
          <w:szCs w:val="20"/>
        </w:rPr>
      </w:pPr>
    </w:p>
    <w:p w14:paraId="028FF79F" w14:textId="77777777" w:rsidR="00E673E9" w:rsidRPr="00575B8D" w:rsidRDefault="00E673E9" w:rsidP="00E673E9">
      <w:pPr>
        <w:shd w:val="clear" w:color="auto" w:fill="FFFFFF" w:themeFill="background1"/>
        <w:spacing w:line="240" w:lineRule="auto"/>
        <w:rPr>
          <w:sz w:val="20"/>
          <w:szCs w:val="20"/>
        </w:rPr>
      </w:pPr>
      <w:r w:rsidRPr="00575B8D">
        <w:rPr>
          <w:sz w:val="20"/>
          <w:szCs w:val="20"/>
        </w:rPr>
        <w:t>(Uzupełnić dla wybranej/</w:t>
      </w:r>
      <w:proofErr w:type="spellStart"/>
      <w:r w:rsidRPr="00575B8D">
        <w:rPr>
          <w:sz w:val="20"/>
          <w:szCs w:val="20"/>
        </w:rPr>
        <w:t>ych</w:t>
      </w:r>
      <w:proofErr w:type="spellEnd"/>
      <w:r w:rsidRPr="00575B8D">
        <w:rPr>
          <w:sz w:val="20"/>
          <w:szCs w:val="20"/>
        </w:rPr>
        <w:t xml:space="preserve"> części)</w:t>
      </w:r>
    </w:p>
    <w:p w14:paraId="681B42AF" w14:textId="77777777" w:rsidR="00E673E9" w:rsidRDefault="00E673E9" w:rsidP="00E673E9">
      <w:pPr>
        <w:shd w:val="clear" w:color="auto" w:fill="FFFFFF" w:themeFill="background1"/>
        <w:spacing w:line="240" w:lineRule="auto"/>
        <w:rPr>
          <w:sz w:val="20"/>
          <w:szCs w:val="20"/>
        </w:rPr>
      </w:pPr>
    </w:p>
    <w:p w14:paraId="78DA2F0E" w14:textId="77777777" w:rsidR="00E673E9" w:rsidRPr="006F05B4" w:rsidRDefault="00E673E9" w:rsidP="00E673E9">
      <w:pPr>
        <w:shd w:val="clear" w:color="auto" w:fill="FFFFFF" w:themeFill="background1"/>
        <w:spacing w:line="240" w:lineRule="auto"/>
        <w:rPr>
          <w:b/>
          <w:bCs/>
          <w:sz w:val="20"/>
          <w:szCs w:val="20"/>
          <w:u w:val="single"/>
        </w:rPr>
      </w:pPr>
      <w:r>
        <w:rPr>
          <w:b/>
          <w:bCs/>
          <w:sz w:val="20"/>
          <w:szCs w:val="20"/>
          <w:u w:val="single"/>
        </w:rPr>
        <w:t>C</w:t>
      </w:r>
      <w:r w:rsidRPr="006F05B4">
        <w:rPr>
          <w:b/>
          <w:bCs/>
          <w:sz w:val="20"/>
          <w:szCs w:val="20"/>
          <w:u w:val="single"/>
        </w:rPr>
        <w:t xml:space="preserve">zęść I -  Wykonywanie pomiarów elektrycznych na kopalniach i jednostkach administracyjnych </w:t>
      </w:r>
    </w:p>
    <w:p w14:paraId="654C2A1D" w14:textId="77777777" w:rsidR="00E673E9" w:rsidRPr="0064511A" w:rsidRDefault="00E673E9" w:rsidP="00E673E9">
      <w:pPr>
        <w:shd w:val="clear" w:color="auto" w:fill="FFFFFF" w:themeFill="background1"/>
        <w:spacing w:line="240" w:lineRule="auto"/>
        <w:rPr>
          <w:sz w:val="12"/>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18C353DC"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35F88875" w14:textId="77777777" w:rsidR="00E673E9" w:rsidRPr="004D0B12" w:rsidRDefault="00E673E9" w:rsidP="00E57461">
            <w:pPr>
              <w:shd w:val="clear" w:color="auto" w:fill="FFFFFF" w:themeFill="background1"/>
              <w:spacing w:line="240" w:lineRule="auto"/>
              <w:rPr>
                <w:sz w:val="20"/>
                <w:szCs w:val="20"/>
              </w:rPr>
            </w:pPr>
          </w:p>
          <w:p w14:paraId="1A97B5E4" w14:textId="77777777" w:rsidR="00E673E9" w:rsidRPr="004D0B12" w:rsidRDefault="00E673E9" w:rsidP="00E57461">
            <w:pPr>
              <w:shd w:val="clear" w:color="auto" w:fill="FFFFFF" w:themeFill="background1"/>
              <w:spacing w:line="240" w:lineRule="auto"/>
              <w:rPr>
                <w:b/>
                <w:bCs/>
                <w:sz w:val="20"/>
                <w:szCs w:val="20"/>
              </w:rPr>
            </w:pPr>
            <w:r w:rsidRPr="004D0B12">
              <w:rPr>
                <w:b/>
                <w:bCs/>
                <w:sz w:val="20"/>
                <w:szCs w:val="20"/>
              </w:rPr>
              <w:t xml:space="preserve">CAŁKOWITA CENA ZA USŁUGI </w:t>
            </w:r>
          </w:p>
          <w:p w14:paraId="4929A6F2" w14:textId="5A6F9B9D" w:rsidR="00E673E9" w:rsidRPr="004D0B12" w:rsidRDefault="00E673E9" w:rsidP="00A56AB4">
            <w:pPr>
              <w:shd w:val="clear" w:color="auto" w:fill="FFFFFF" w:themeFill="background1"/>
              <w:spacing w:line="240" w:lineRule="auto"/>
              <w:rPr>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5DF677D1" w14:textId="77777777" w:rsidR="00E673E9" w:rsidRPr="00A56AB4" w:rsidRDefault="00E673E9" w:rsidP="00E57461">
            <w:pPr>
              <w:shd w:val="clear" w:color="auto" w:fill="FFFFFF" w:themeFill="background1"/>
              <w:spacing w:line="240" w:lineRule="auto"/>
              <w:rPr>
                <w:b/>
                <w:sz w:val="20"/>
                <w:szCs w:val="20"/>
              </w:rPr>
            </w:pPr>
          </w:p>
          <w:p w14:paraId="535F67F6"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NETTO </w:t>
            </w:r>
          </w:p>
          <w:p w14:paraId="0E243CCF" w14:textId="77777777" w:rsidR="00E673E9" w:rsidRPr="00A56AB4" w:rsidRDefault="00E673E9" w:rsidP="00E57461">
            <w:pPr>
              <w:shd w:val="clear" w:color="auto" w:fill="FFFFFF" w:themeFill="background1"/>
              <w:spacing w:line="240" w:lineRule="auto"/>
              <w:rPr>
                <w:b/>
                <w:sz w:val="20"/>
                <w:szCs w:val="20"/>
                <w:lang w:val="en-US"/>
              </w:rPr>
            </w:pPr>
          </w:p>
          <w:p w14:paraId="1F3D8F04"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VAT ........ %</w:t>
            </w:r>
          </w:p>
          <w:p w14:paraId="17A460AD" w14:textId="77777777" w:rsidR="00E673E9" w:rsidRPr="00A56AB4" w:rsidRDefault="00E673E9" w:rsidP="00E57461">
            <w:pPr>
              <w:shd w:val="clear" w:color="auto" w:fill="FFFFFF" w:themeFill="background1"/>
              <w:spacing w:line="240" w:lineRule="auto"/>
              <w:rPr>
                <w:b/>
                <w:sz w:val="20"/>
                <w:szCs w:val="20"/>
                <w:lang w:val="en-US"/>
              </w:rPr>
            </w:pPr>
          </w:p>
          <w:p w14:paraId="181D869F"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BRUTTO </w:t>
            </w:r>
          </w:p>
          <w:p w14:paraId="3FC236F6" w14:textId="77777777" w:rsidR="00E673E9" w:rsidRPr="00A56AB4" w:rsidRDefault="00E673E9" w:rsidP="00E57461">
            <w:pPr>
              <w:shd w:val="clear" w:color="auto" w:fill="FFFFFF" w:themeFill="background1"/>
              <w:spacing w:line="240" w:lineRule="auto"/>
              <w:rPr>
                <w:b/>
                <w:bCs/>
                <w:sz w:val="20"/>
                <w:szCs w:val="20"/>
              </w:rPr>
            </w:pPr>
            <w:r w:rsidRPr="00A56AB4">
              <w:rPr>
                <w:b/>
                <w:sz w:val="20"/>
                <w:szCs w:val="20"/>
              </w:rPr>
              <w:t>(podane jedynie cyfrowo)</w:t>
            </w:r>
          </w:p>
        </w:tc>
      </w:tr>
    </w:tbl>
    <w:p w14:paraId="1874E642" w14:textId="77777777" w:rsidR="00E673E9" w:rsidRPr="004D0B12" w:rsidRDefault="00E673E9" w:rsidP="00E673E9">
      <w:pPr>
        <w:shd w:val="clear" w:color="auto" w:fill="FFFFFF" w:themeFill="background1"/>
        <w:spacing w:line="240" w:lineRule="auto"/>
        <w:rPr>
          <w:bCs/>
          <w:i/>
          <w:sz w:val="20"/>
          <w:szCs w:val="20"/>
        </w:rPr>
      </w:pPr>
      <w:r w:rsidRPr="004D0B12">
        <w:rPr>
          <w:bCs/>
          <w:i/>
          <w:sz w:val="20"/>
          <w:szCs w:val="20"/>
        </w:rPr>
        <w:t>Cenę netto i stawkę VAT należy przenieść z Formularza cenowego.</w:t>
      </w:r>
    </w:p>
    <w:p w14:paraId="57B22274" w14:textId="77777777" w:rsidR="00E673E9" w:rsidRPr="004D0B12" w:rsidRDefault="00E673E9" w:rsidP="00E673E9">
      <w:pPr>
        <w:shd w:val="clear" w:color="auto" w:fill="FFFFFF" w:themeFill="background1"/>
        <w:spacing w:line="240" w:lineRule="auto"/>
        <w:rPr>
          <w:sz w:val="20"/>
          <w:szCs w:val="20"/>
        </w:rPr>
      </w:pPr>
    </w:p>
    <w:p w14:paraId="67E0A9FC" w14:textId="77777777" w:rsidR="00E673E9" w:rsidRPr="0064511A" w:rsidRDefault="00E673E9" w:rsidP="00E673E9">
      <w:pPr>
        <w:adjustRightInd w:val="0"/>
        <w:spacing w:line="240" w:lineRule="auto"/>
        <w:rPr>
          <w:rFonts w:cs="Arial"/>
          <w:sz w:val="2"/>
          <w:szCs w:val="20"/>
          <w:lang w:val="x-none"/>
        </w:rPr>
      </w:pPr>
    </w:p>
    <w:p w14:paraId="30E60D54" w14:textId="77777777"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t>C</w:t>
      </w:r>
      <w:r w:rsidRPr="00141FCA">
        <w:rPr>
          <w:b/>
          <w:bCs/>
          <w:sz w:val="20"/>
          <w:u w:val="single"/>
        </w:rPr>
        <w:t>zęść II -  Wykonywanie pomiarów elektrycznych na magazynach gazu</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4F0AD501"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049A0EC2" w14:textId="77777777" w:rsidR="00E673E9" w:rsidRPr="00A56AB4" w:rsidRDefault="00E673E9" w:rsidP="00E57461">
            <w:pPr>
              <w:shd w:val="clear" w:color="auto" w:fill="FFFFFF" w:themeFill="background1"/>
              <w:spacing w:line="240" w:lineRule="auto"/>
              <w:rPr>
                <w:b/>
                <w:sz w:val="20"/>
                <w:szCs w:val="20"/>
              </w:rPr>
            </w:pPr>
          </w:p>
          <w:p w14:paraId="2534E7A5" w14:textId="77777777" w:rsidR="00E673E9" w:rsidRPr="00A56AB4" w:rsidRDefault="00E673E9" w:rsidP="00E57461">
            <w:pPr>
              <w:shd w:val="clear" w:color="auto" w:fill="FFFFFF" w:themeFill="background1"/>
              <w:spacing w:line="240" w:lineRule="auto"/>
              <w:rPr>
                <w:b/>
                <w:bCs/>
                <w:sz w:val="20"/>
                <w:szCs w:val="20"/>
              </w:rPr>
            </w:pPr>
            <w:r w:rsidRPr="00A56AB4">
              <w:rPr>
                <w:b/>
                <w:bCs/>
                <w:sz w:val="20"/>
                <w:szCs w:val="20"/>
              </w:rPr>
              <w:t xml:space="preserve">CAŁKOWITA CENA ZA USŁUGI </w:t>
            </w:r>
          </w:p>
          <w:p w14:paraId="79A75D22" w14:textId="6BD43D9A" w:rsidR="00E673E9" w:rsidRPr="00A56AB4" w:rsidRDefault="00E673E9" w:rsidP="00A56AB4">
            <w:pPr>
              <w:shd w:val="clear" w:color="auto" w:fill="FFFFFF" w:themeFill="background1"/>
              <w:spacing w:line="240" w:lineRule="auto"/>
              <w:rPr>
                <w:b/>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24ACEA66" w14:textId="77777777" w:rsidR="00E673E9" w:rsidRPr="00A56AB4" w:rsidRDefault="00E673E9" w:rsidP="00E57461">
            <w:pPr>
              <w:shd w:val="clear" w:color="auto" w:fill="FFFFFF" w:themeFill="background1"/>
              <w:spacing w:line="240" w:lineRule="auto"/>
              <w:rPr>
                <w:b/>
                <w:sz w:val="20"/>
                <w:szCs w:val="20"/>
              </w:rPr>
            </w:pPr>
          </w:p>
          <w:p w14:paraId="18A90713"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NETTO </w:t>
            </w:r>
          </w:p>
          <w:p w14:paraId="27812A56" w14:textId="77777777" w:rsidR="00E673E9" w:rsidRPr="00A56AB4" w:rsidRDefault="00E673E9" w:rsidP="00E57461">
            <w:pPr>
              <w:shd w:val="clear" w:color="auto" w:fill="FFFFFF" w:themeFill="background1"/>
              <w:spacing w:line="240" w:lineRule="auto"/>
              <w:rPr>
                <w:b/>
                <w:sz w:val="20"/>
                <w:szCs w:val="20"/>
                <w:lang w:val="en-US"/>
              </w:rPr>
            </w:pPr>
          </w:p>
          <w:p w14:paraId="2141F531"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VAT ........ %</w:t>
            </w:r>
          </w:p>
          <w:p w14:paraId="7A682B5E" w14:textId="77777777" w:rsidR="00E673E9" w:rsidRPr="00A56AB4" w:rsidRDefault="00E673E9" w:rsidP="00E57461">
            <w:pPr>
              <w:shd w:val="clear" w:color="auto" w:fill="FFFFFF" w:themeFill="background1"/>
              <w:spacing w:line="240" w:lineRule="auto"/>
              <w:rPr>
                <w:b/>
                <w:sz w:val="20"/>
                <w:szCs w:val="20"/>
                <w:lang w:val="en-US"/>
              </w:rPr>
            </w:pPr>
          </w:p>
          <w:p w14:paraId="0954BBCC"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BRUTTO </w:t>
            </w:r>
          </w:p>
          <w:p w14:paraId="12B54453" w14:textId="77777777" w:rsidR="00E673E9" w:rsidRPr="00A56AB4" w:rsidRDefault="00E673E9" w:rsidP="00E57461">
            <w:pPr>
              <w:shd w:val="clear" w:color="auto" w:fill="FFFFFF" w:themeFill="background1"/>
              <w:spacing w:line="240" w:lineRule="auto"/>
              <w:rPr>
                <w:b/>
                <w:bCs/>
                <w:sz w:val="20"/>
                <w:szCs w:val="20"/>
              </w:rPr>
            </w:pPr>
            <w:r w:rsidRPr="00A56AB4">
              <w:rPr>
                <w:b/>
                <w:sz w:val="20"/>
                <w:szCs w:val="20"/>
              </w:rPr>
              <w:t>(podane jedynie cyfrowo)</w:t>
            </w:r>
          </w:p>
        </w:tc>
      </w:tr>
    </w:tbl>
    <w:p w14:paraId="6D9A71AF" w14:textId="77777777" w:rsidR="00E673E9" w:rsidRPr="00A56AB4" w:rsidRDefault="00E673E9" w:rsidP="00E673E9">
      <w:pPr>
        <w:shd w:val="clear" w:color="auto" w:fill="FFFFFF" w:themeFill="background1"/>
        <w:spacing w:line="240" w:lineRule="auto"/>
        <w:rPr>
          <w:bCs/>
          <w:i/>
          <w:sz w:val="20"/>
          <w:szCs w:val="20"/>
        </w:rPr>
      </w:pPr>
      <w:r w:rsidRPr="00A56AB4">
        <w:rPr>
          <w:bCs/>
          <w:i/>
          <w:sz w:val="20"/>
          <w:szCs w:val="20"/>
        </w:rPr>
        <w:t>Cenę netto i stawkę VAT należy przenieść z Formularza cenowego.</w:t>
      </w:r>
    </w:p>
    <w:p w14:paraId="59083D1C" w14:textId="7CD0DD9A" w:rsidR="00E673E9" w:rsidRPr="00A56AB4" w:rsidRDefault="00E673E9" w:rsidP="00E673E9">
      <w:pPr>
        <w:pStyle w:val="DraftLineWC"/>
        <w:suppressAutoHyphens w:val="0"/>
        <w:spacing w:after="0" w:line="276" w:lineRule="auto"/>
        <w:ind w:firstLine="0"/>
        <w:jc w:val="both"/>
        <w:rPr>
          <w:rFonts w:ascii="Arial" w:hAnsi="Arial" w:cs="Arial"/>
          <w:bCs/>
        </w:rPr>
      </w:pPr>
    </w:p>
    <w:p w14:paraId="73D26AC8" w14:textId="77777777" w:rsidR="00A56AB4" w:rsidRPr="00A56AB4" w:rsidRDefault="00A56AB4" w:rsidP="00E673E9">
      <w:pPr>
        <w:pStyle w:val="DraftLineWC"/>
        <w:suppressAutoHyphens w:val="0"/>
        <w:spacing w:after="0" w:line="276" w:lineRule="auto"/>
        <w:ind w:firstLine="0"/>
        <w:jc w:val="both"/>
        <w:rPr>
          <w:rFonts w:ascii="Arial" w:hAnsi="Arial" w:cs="Arial"/>
          <w:bCs/>
        </w:rPr>
      </w:pPr>
    </w:p>
    <w:p w14:paraId="2C1D42CD" w14:textId="77777777"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t>C</w:t>
      </w:r>
      <w:r w:rsidRPr="008E3A42">
        <w:rPr>
          <w:b/>
          <w:bCs/>
          <w:sz w:val="20"/>
          <w:u w:val="single"/>
        </w:rPr>
        <w:t>zęść III - Wykonywanie kalibracji przenośnych urządzeń gazometrycznych dla kopalni i jednostek administracyjnych</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44AF881F"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986DF6" w14:textId="12A6A204" w:rsidR="00E673E9" w:rsidRPr="00A56AB4" w:rsidRDefault="00675E10" w:rsidP="00E57461">
            <w:pPr>
              <w:shd w:val="clear" w:color="auto" w:fill="FFFFFF" w:themeFill="background1"/>
              <w:spacing w:line="240" w:lineRule="auto"/>
              <w:rPr>
                <w:b/>
                <w:sz w:val="20"/>
                <w:szCs w:val="20"/>
              </w:rPr>
            </w:pPr>
            <w:r>
              <w:rPr>
                <w:b/>
                <w:bCs/>
                <w:sz w:val="20"/>
                <w:szCs w:val="20"/>
              </w:rPr>
              <w:t>CAŁKOWITA</w:t>
            </w:r>
            <w:r w:rsidRPr="00A56AB4">
              <w:rPr>
                <w:b/>
                <w:bCs/>
                <w:sz w:val="20"/>
                <w:szCs w:val="20"/>
              </w:rPr>
              <w:t xml:space="preserve"> </w:t>
            </w:r>
            <w:r w:rsidR="00E673E9" w:rsidRPr="00A56AB4">
              <w:rPr>
                <w:b/>
                <w:bCs/>
                <w:sz w:val="20"/>
                <w:szCs w:val="20"/>
              </w:rPr>
              <w:t>CENA USŁUGI ZA JEDNĄ SZTUKĘ URZĄDZENIA</w:t>
            </w:r>
          </w:p>
          <w:p w14:paraId="67BF7F1C" w14:textId="77777777" w:rsidR="00E673E9" w:rsidRPr="00A56AB4" w:rsidRDefault="00E673E9" w:rsidP="00E57461">
            <w:pPr>
              <w:shd w:val="clear" w:color="auto" w:fill="FFFFFF" w:themeFill="background1"/>
              <w:spacing w:line="240" w:lineRule="auto"/>
              <w:rPr>
                <w:b/>
                <w:sz w:val="20"/>
                <w:szCs w:val="20"/>
              </w:rPr>
            </w:pPr>
            <w:r w:rsidRPr="00A56AB4">
              <w:rPr>
                <w:b/>
                <w:bCs/>
                <w:sz w:val="20"/>
                <w:szCs w:val="20"/>
              </w:rPr>
              <w:t xml:space="preserve"> </w:t>
            </w:r>
          </w:p>
        </w:tc>
        <w:tc>
          <w:tcPr>
            <w:tcW w:w="4550" w:type="dxa"/>
            <w:tcBorders>
              <w:top w:val="single" w:sz="4" w:space="0" w:color="auto"/>
              <w:left w:val="single" w:sz="4" w:space="0" w:color="auto"/>
              <w:bottom w:val="single" w:sz="4" w:space="0" w:color="auto"/>
              <w:right w:val="single" w:sz="4" w:space="0" w:color="auto"/>
            </w:tcBorders>
            <w:vAlign w:val="center"/>
          </w:tcPr>
          <w:p w14:paraId="387C420B" w14:textId="77777777" w:rsidR="00E673E9" w:rsidRPr="00A56AB4" w:rsidRDefault="00E673E9" w:rsidP="00E57461">
            <w:pPr>
              <w:shd w:val="clear" w:color="auto" w:fill="FFFFFF" w:themeFill="background1"/>
              <w:spacing w:line="240" w:lineRule="auto"/>
              <w:rPr>
                <w:b/>
                <w:sz w:val="20"/>
                <w:szCs w:val="20"/>
              </w:rPr>
            </w:pPr>
          </w:p>
          <w:p w14:paraId="11FE76EB"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NETTO </w:t>
            </w:r>
          </w:p>
          <w:p w14:paraId="6A24BD75" w14:textId="77777777" w:rsidR="00E673E9" w:rsidRPr="00A56AB4" w:rsidRDefault="00E673E9" w:rsidP="00E57461">
            <w:pPr>
              <w:shd w:val="clear" w:color="auto" w:fill="FFFFFF" w:themeFill="background1"/>
              <w:spacing w:line="240" w:lineRule="auto"/>
              <w:rPr>
                <w:b/>
                <w:sz w:val="20"/>
                <w:szCs w:val="20"/>
                <w:lang w:val="en-US"/>
              </w:rPr>
            </w:pPr>
          </w:p>
          <w:p w14:paraId="1E85122A"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VAT ........ %</w:t>
            </w:r>
          </w:p>
          <w:p w14:paraId="721694DF" w14:textId="77777777" w:rsidR="00E673E9" w:rsidRPr="00A56AB4" w:rsidRDefault="00E673E9" w:rsidP="00E57461">
            <w:pPr>
              <w:shd w:val="clear" w:color="auto" w:fill="FFFFFF" w:themeFill="background1"/>
              <w:spacing w:line="240" w:lineRule="auto"/>
              <w:rPr>
                <w:b/>
                <w:sz w:val="20"/>
                <w:szCs w:val="20"/>
                <w:lang w:val="en-US"/>
              </w:rPr>
            </w:pPr>
          </w:p>
          <w:p w14:paraId="675A1104" w14:textId="77777777" w:rsidR="00E673E9" w:rsidRPr="00A56AB4" w:rsidRDefault="00E673E9" w:rsidP="00E57461">
            <w:pPr>
              <w:shd w:val="clear" w:color="auto" w:fill="FFFFFF" w:themeFill="background1"/>
              <w:spacing w:line="240" w:lineRule="auto"/>
              <w:rPr>
                <w:b/>
                <w:bCs/>
                <w:sz w:val="20"/>
                <w:szCs w:val="20"/>
                <w:lang w:val="en-US"/>
              </w:rPr>
            </w:pPr>
            <w:r w:rsidRPr="00A56AB4">
              <w:rPr>
                <w:b/>
                <w:bCs/>
                <w:sz w:val="20"/>
                <w:szCs w:val="20"/>
                <w:lang w:val="en-US"/>
              </w:rPr>
              <w:t xml:space="preserve">…………………………….. PLN BRUTTO </w:t>
            </w:r>
          </w:p>
          <w:p w14:paraId="054BB6C6" w14:textId="77777777" w:rsidR="00E673E9" w:rsidRPr="00A56AB4" w:rsidRDefault="00E673E9" w:rsidP="00E57461">
            <w:pPr>
              <w:shd w:val="clear" w:color="auto" w:fill="FFFFFF" w:themeFill="background1"/>
              <w:spacing w:line="240" w:lineRule="auto"/>
              <w:rPr>
                <w:b/>
                <w:bCs/>
                <w:sz w:val="20"/>
                <w:szCs w:val="20"/>
              </w:rPr>
            </w:pPr>
            <w:r w:rsidRPr="00A56AB4">
              <w:rPr>
                <w:b/>
                <w:sz w:val="20"/>
                <w:szCs w:val="20"/>
              </w:rPr>
              <w:t>(podane jedynie cyfrowo)</w:t>
            </w:r>
          </w:p>
        </w:tc>
      </w:tr>
    </w:tbl>
    <w:p w14:paraId="29BD618B" w14:textId="77777777" w:rsidR="004D0B12" w:rsidRPr="00A56AB4" w:rsidRDefault="004D0B12" w:rsidP="00A56AB4">
      <w:pPr>
        <w:spacing w:line="240" w:lineRule="auto"/>
        <w:rPr>
          <w:rFonts w:cs="Arial"/>
          <w:bCs/>
          <w:i/>
          <w:sz w:val="20"/>
          <w:szCs w:val="20"/>
          <w:lang w:eastAsia="ar-SA"/>
        </w:rPr>
      </w:pPr>
      <w:r w:rsidRPr="00A56AB4">
        <w:rPr>
          <w:rFonts w:cs="Arial"/>
          <w:bCs/>
          <w:i/>
          <w:sz w:val="20"/>
          <w:szCs w:val="20"/>
          <w:lang w:eastAsia="ar-SA"/>
        </w:rPr>
        <w:t>Cenę netto i stawkę VAT należy przenieść z Formularza cenowego.</w:t>
      </w:r>
    </w:p>
    <w:p w14:paraId="1D05DDF6" w14:textId="77777777" w:rsidR="00E673E9" w:rsidRDefault="00E673E9" w:rsidP="00E673E9">
      <w:pPr>
        <w:pStyle w:val="DraftLineWC"/>
        <w:suppressAutoHyphens w:val="0"/>
        <w:spacing w:after="0" w:line="276" w:lineRule="auto"/>
        <w:ind w:firstLine="0"/>
        <w:jc w:val="both"/>
        <w:rPr>
          <w:rFonts w:ascii="Arial" w:hAnsi="Arial" w:cs="Arial"/>
          <w:b/>
          <w:bCs/>
        </w:rPr>
      </w:pPr>
    </w:p>
    <w:p w14:paraId="0520F1E6" w14:textId="77777777"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t>C</w:t>
      </w:r>
      <w:r w:rsidRPr="008E3A42">
        <w:rPr>
          <w:b/>
          <w:bCs/>
          <w:sz w:val="20"/>
          <w:u w:val="single"/>
        </w:rPr>
        <w:t>zęść I</w:t>
      </w:r>
      <w:r>
        <w:rPr>
          <w:b/>
          <w:bCs/>
          <w:sz w:val="20"/>
          <w:u w:val="single"/>
        </w:rPr>
        <w:t>V</w:t>
      </w:r>
      <w:r w:rsidRPr="008E3A42">
        <w:rPr>
          <w:b/>
          <w:bCs/>
          <w:sz w:val="20"/>
          <w:u w:val="single"/>
        </w:rPr>
        <w:t xml:space="preserve"> - Wykonywanie kalibracji przenośnych urządzeń gazometrycznych dla </w:t>
      </w:r>
      <w:r>
        <w:rPr>
          <w:b/>
          <w:bCs/>
          <w:sz w:val="20"/>
          <w:u w:val="single"/>
        </w:rPr>
        <w:t>magazynów gazu</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026651B4"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5BECBBA0" w14:textId="761D652A" w:rsidR="00E673E9" w:rsidRPr="0064511A" w:rsidRDefault="00675E10" w:rsidP="00E57461">
            <w:pPr>
              <w:shd w:val="clear" w:color="auto" w:fill="FFFFFF" w:themeFill="background1"/>
              <w:spacing w:line="240" w:lineRule="auto"/>
              <w:rPr>
                <w:b/>
                <w:sz w:val="20"/>
                <w:szCs w:val="20"/>
              </w:rPr>
            </w:pPr>
            <w:r>
              <w:rPr>
                <w:b/>
                <w:bCs/>
                <w:sz w:val="20"/>
                <w:szCs w:val="20"/>
              </w:rPr>
              <w:t>CAŁKOWITA</w:t>
            </w:r>
            <w:r w:rsidRPr="006F05B4">
              <w:rPr>
                <w:b/>
                <w:bCs/>
                <w:sz w:val="20"/>
                <w:szCs w:val="20"/>
              </w:rPr>
              <w:t xml:space="preserve"> </w:t>
            </w:r>
            <w:r w:rsidR="00E673E9" w:rsidRPr="006F05B4">
              <w:rPr>
                <w:b/>
                <w:bCs/>
                <w:sz w:val="20"/>
                <w:szCs w:val="20"/>
              </w:rPr>
              <w:t>CENA USŁUGI Z</w:t>
            </w:r>
            <w:r w:rsidR="00E673E9">
              <w:rPr>
                <w:b/>
                <w:bCs/>
                <w:sz w:val="20"/>
                <w:szCs w:val="20"/>
              </w:rPr>
              <w:t>A JEDNĄ SZTUKĘ URZĄDZENIA</w:t>
            </w:r>
          </w:p>
          <w:p w14:paraId="23E6D65F" w14:textId="77777777" w:rsidR="00E673E9" w:rsidRPr="0064511A" w:rsidRDefault="00E673E9" w:rsidP="00E57461">
            <w:pPr>
              <w:shd w:val="clear" w:color="auto" w:fill="FFFFFF" w:themeFill="background1"/>
              <w:spacing w:line="240" w:lineRule="auto"/>
              <w:rPr>
                <w:b/>
                <w:sz w:val="20"/>
                <w:szCs w:val="20"/>
              </w:rPr>
            </w:pPr>
            <w:r w:rsidRPr="0064511A">
              <w:rPr>
                <w:b/>
                <w:bCs/>
                <w:sz w:val="20"/>
                <w:szCs w:val="20"/>
              </w:rPr>
              <w:t xml:space="preserve"> </w:t>
            </w:r>
          </w:p>
        </w:tc>
        <w:tc>
          <w:tcPr>
            <w:tcW w:w="4550" w:type="dxa"/>
            <w:tcBorders>
              <w:top w:val="single" w:sz="4" w:space="0" w:color="auto"/>
              <w:left w:val="single" w:sz="4" w:space="0" w:color="auto"/>
              <w:bottom w:val="single" w:sz="4" w:space="0" w:color="auto"/>
              <w:right w:val="single" w:sz="4" w:space="0" w:color="auto"/>
            </w:tcBorders>
            <w:vAlign w:val="center"/>
          </w:tcPr>
          <w:p w14:paraId="69BACDE8" w14:textId="77777777" w:rsidR="00E673E9" w:rsidRPr="0064511A" w:rsidRDefault="00E673E9" w:rsidP="00E57461">
            <w:pPr>
              <w:shd w:val="clear" w:color="auto" w:fill="FFFFFF" w:themeFill="background1"/>
              <w:spacing w:line="240" w:lineRule="auto"/>
              <w:rPr>
                <w:b/>
                <w:sz w:val="20"/>
                <w:szCs w:val="20"/>
              </w:rPr>
            </w:pPr>
          </w:p>
          <w:p w14:paraId="3E7A1D7D"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PLN</w:t>
            </w:r>
            <w:r>
              <w:rPr>
                <w:b/>
                <w:bCs/>
                <w:sz w:val="20"/>
                <w:szCs w:val="20"/>
                <w:lang w:val="en-US"/>
              </w:rPr>
              <w:t xml:space="preserve"> </w:t>
            </w:r>
            <w:r w:rsidRPr="0064511A">
              <w:rPr>
                <w:b/>
                <w:bCs/>
                <w:sz w:val="20"/>
                <w:szCs w:val="20"/>
                <w:lang w:val="en-US"/>
              </w:rPr>
              <w:t xml:space="preserve">NETTO </w:t>
            </w:r>
          </w:p>
          <w:p w14:paraId="6DCA26F0" w14:textId="77777777" w:rsidR="00E673E9" w:rsidRPr="0064511A" w:rsidRDefault="00E673E9" w:rsidP="00E57461">
            <w:pPr>
              <w:shd w:val="clear" w:color="auto" w:fill="FFFFFF" w:themeFill="background1"/>
              <w:spacing w:line="240" w:lineRule="auto"/>
              <w:rPr>
                <w:b/>
                <w:sz w:val="20"/>
                <w:szCs w:val="20"/>
                <w:lang w:val="en-US"/>
              </w:rPr>
            </w:pPr>
          </w:p>
          <w:p w14:paraId="7F44BFEB"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VAT ........ %</w:t>
            </w:r>
          </w:p>
          <w:p w14:paraId="0B838898" w14:textId="77777777" w:rsidR="00E673E9" w:rsidRPr="0064511A" w:rsidRDefault="00E673E9" w:rsidP="00E57461">
            <w:pPr>
              <w:shd w:val="clear" w:color="auto" w:fill="FFFFFF" w:themeFill="background1"/>
              <w:spacing w:line="240" w:lineRule="auto"/>
              <w:rPr>
                <w:b/>
                <w:sz w:val="20"/>
                <w:szCs w:val="20"/>
                <w:lang w:val="en-US"/>
              </w:rPr>
            </w:pPr>
          </w:p>
          <w:p w14:paraId="501BEA30"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xml:space="preserve">…………………………….. PLN BRUTTO </w:t>
            </w:r>
          </w:p>
          <w:p w14:paraId="59F40B67" w14:textId="77777777" w:rsidR="00E673E9" w:rsidRPr="0064511A" w:rsidRDefault="00E673E9" w:rsidP="00E57461">
            <w:pPr>
              <w:shd w:val="clear" w:color="auto" w:fill="FFFFFF" w:themeFill="background1"/>
              <w:spacing w:line="240" w:lineRule="auto"/>
              <w:rPr>
                <w:b/>
                <w:bCs/>
                <w:sz w:val="20"/>
                <w:szCs w:val="20"/>
              </w:rPr>
            </w:pPr>
            <w:r w:rsidRPr="0064511A">
              <w:rPr>
                <w:sz w:val="20"/>
                <w:szCs w:val="20"/>
              </w:rPr>
              <w:t>(podane jedynie cyfrowo)</w:t>
            </w:r>
          </w:p>
        </w:tc>
      </w:tr>
    </w:tbl>
    <w:p w14:paraId="2A590D5B" w14:textId="1AB7A653" w:rsidR="00E673E9" w:rsidRPr="00A56AB4" w:rsidRDefault="00A56AB4" w:rsidP="00E673E9">
      <w:pPr>
        <w:pStyle w:val="DraftLineWC"/>
        <w:suppressAutoHyphens w:val="0"/>
        <w:spacing w:after="0" w:line="276" w:lineRule="auto"/>
        <w:ind w:firstLine="0"/>
        <w:jc w:val="both"/>
        <w:rPr>
          <w:rFonts w:ascii="Arial" w:hAnsi="Arial" w:cs="Arial"/>
          <w:bCs/>
          <w:i/>
        </w:rPr>
      </w:pPr>
      <w:r w:rsidRPr="00A56AB4">
        <w:rPr>
          <w:rFonts w:ascii="Arial" w:hAnsi="Arial" w:cs="Arial"/>
          <w:bCs/>
          <w:i/>
        </w:rPr>
        <w:t>Cenę netto i stawkę VAT należy przenieść z Formularza cenowego.</w:t>
      </w:r>
    </w:p>
    <w:p w14:paraId="1C17B28C" w14:textId="77777777" w:rsidR="00A56AB4" w:rsidRDefault="00A56AB4"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p>
    <w:p w14:paraId="356220EC" w14:textId="12748B7B"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t>C</w:t>
      </w:r>
      <w:r w:rsidRPr="00141FCA">
        <w:rPr>
          <w:b/>
          <w:bCs/>
          <w:sz w:val="20"/>
          <w:u w:val="single"/>
        </w:rPr>
        <w:t>zęść</w:t>
      </w:r>
      <w:r>
        <w:rPr>
          <w:b/>
          <w:bCs/>
          <w:sz w:val="20"/>
          <w:u w:val="single"/>
        </w:rPr>
        <w:t xml:space="preserve"> V - </w:t>
      </w:r>
      <w:r w:rsidRPr="00141FCA">
        <w:rPr>
          <w:b/>
          <w:bCs/>
          <w:sz w:val="20"/>
          <w:u w:val="single"/>
        </w:rPr>
        <w:t xml:space="preserve">Wykonywanie </w:t>
      </w:r>
      <w:r>
        <w:rPr>
          <w:b/>
          <w:bCs/>
          <w:sz w:val="20"/>
          <w:u w:val="single"/>
        </w:rPr>
        <w:t>badań sprzętu dielektrycznego dla kopalni i jednostek administracyjnych</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0EB6D38A"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095C572" w14:textId="65ECC50D" w:rsidR="00E673E9" w:rsidRPr="0064511A" w:rsidRDefault="00E673E9" w:rsidP="00A56AB4">
            <w:pPr>
              <w:shd w:val="clear" w:color="auto" w:fill="FFFFFF" w:themeFill="background1"/>
              <w:spacing w:line="240" w:lineRule="auto"/>
              <w:rPr>
                <w:b/>
                <w:sz w:val="20"/>
                <w:szCs w:val="20"/>
              </w:rPr>
            </w:pPr>
            <w:r w:rsidRPr="006F05B4">
              <w:rPr>
                <w:b/>
                <w:bCs/>
                <w:sz w:val="20"/>
                <w:szCs w:val="20"/>
              </w:rPr>
              <w:t xml:space="preserve">CAŁKOWITA CENA ZA USŁUGI </w:t>
            </w:r>
          </w:p>
        </w:tc>
        <w:tc>
          <w:tcPr>
            <w:tcW w:w="4550" w:type="dxa"/>
            <w:tcBorders>
              <w:top w:val="single" w:sz="4" w:space="0" w:color="auto"/>
              <w:left w:val="single" w:sz="4" w:space="0" w:color="auto"/>
              <w:bottom w:val="single" w:sz="4" w:space="0" w:color="auto"/>
              <w:right w:val="single" w:sz="4" w:space="0" w:color="auto"/>
            </w:tcBorders>
            <w:vAlign w:val="center"/>
          </w:tcPr>
          <w:p w14:paraId="5CC4535F" w14:textId="77777777" w:rsidR="00E673E9" w:rsidRPr="0064511A" w:rsidRDefault="00E673E9" w:rsidP="00E57461">
            <w:pPr>
              <w:shd w:val="clear" w:color="auto" w:fill="FFFFFF" w:themeFill="background1"/>
              <w:spacing w:line="240" w:lineRule="auto"/>
              <w:rPr>
                <w:b/>
                <w:sz w:val="20"/>
                <w:szCs w:val="20"/>
              </w:rPr>
            </w:pPr>
          </w:p>
          <w:p w14:paraId="72BF3CC0"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PLN</w:t>
            </w:r>
            <w:r>
              <w:rPr>
                <w:b/>
                <w:bCs/>
                <w:sz w:val="20"/>
                <w:szCs w:val="20"/>
                <w:lang w:val="en-US"/>
              </w:rPr>
              <w:t xml:space="preserve"> </w:t>
            </w:r>
            <w:r w:rsidRPr="0064511A">
              <w:rPr>
                <w:b/>
                <w:bCs/>
                <w:sz w:val="20"/>
                <w:szCs w:val="20"/>
                <w:lang w:val="en-US"/>
              </w:rPr>
              <w:t xml:space="preserve">NETTO </w:t>
            </w:r>
          </w:p>
          <w:p w14:paraId="2D8A7867" w14:textId="77777777" w:rsidR="00E673E9" w:rsidRPr="0064511A" w:rsidRDefault="00E673E9" w:rsidP="00E57461">
            <w:pPr>
              <w:shd w:val="clear" w:color="auto" w:fill="FFFFFF" w:themeFill="background1"/>
              <w:spacing w:line="240" w:lineRule="auto"/>
              <w:rPr>
                <w:b/>
                <w:sz w:val="20"/>
                <w:szCs w:val="20"/>
                <w:lang w:val="en-US"/>
              </w:rPr>
            </w:pPr>
          </w:p>
          <w:p w14:paraId="3439DB90"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VAT ........ %</w:t>
            </w:r>
          </w:p>
          <w:p w14:paraId="2AA8FC7B" w14:textId="77777777" w:rsidR="00E673E9" w:rsidRPr="0064511A" w:rsidRDefault="00E673E9" w:rsidP="00E57461">
            <w:pPr>
              <w:shd w:val="clear" w:color="auto" w:fill="FFFFFF" w:themeFill="background1"/>
              <w:spacing w:line="240" w:lineRule="auto"/>
              <w:rPr>
                <w:b/>
                <w:sz w:val="20"/>
                <w:szCs w:val="20"/>
                <w:lang w:val="en-US"/>
              </w:rPr>
            </w:pPr>
          </w:p>
          <w:p w14:paraId="2FEAB401"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xml:space="preserve">…………………………….. PLN BRUTTO </w:t>
            </w:r>
          </w:p>
          <w:p w14:paraId="5A08627A" w14:textId="77777777" w:rsidR="00E673E9" w:rsidRPr="0064511A" w:rsidRDefault="00E673E9" w:rsidP="00E57461">
            <w:pPr>
              <w:shd w:val="clear" w:color="auto" w:fill="FFFFFF" w:themeFill="background1"/>
              <w:spacing w:line="240" w:lineRule="auto"/>
              <w:rPr>
                <w:b/>
                <w:bCs/>
                <w:sz w:val="20"/>
                <w:szCs w:val="20"/>
              </w:rPr>
            </w:pPr>
            <w:r w:rsidRPr="0064511A">
              <w:rPr>
                <w:sz w:val="20"/>
                <w:szCs w:val="20"/>
              </w:rPr>
              <w:t>(podane jedynie cyfrowo)</w:t>
            </w:r>
          </w:p>
        </w:tc>
      </w:tr>
    </w:tbl>
    <w:p w14:paraId="16DE1A38" w14:textId="77777777" w:rsidR="00E673E9" w:rsidRPr="00A56AB4" w:rsidRDefault="00E673E9" w:rsidP="00E673E9">
      <w:pPr>
        <w:widowControl w:val="0"/>
        <w:shd w:val="clear" w:color="auto" w:fill="FFFFFF"/>
        <w:tabs>
          <w:tab w:val="left" w:pos="567"/>
          <w:tab w:val="left" w:pos="7797"/>
        </w:tabs>
        <w:autoSpaceDE w:val="0"/>
        <w:autoSpaceDN w:val="0"/>
        <w:adjustRightInd w:val="0"/>
        <w:spacing w:line="276" w:lineRule="auto"/>
        <w:ind w:right="7"/>
        <w:rPr>
          <w:bCs/>
          <w:i/>
          <w:sz w:val="20"/>
        </w:rPr>
      </w:pPr>
      <w:r w:rsidRPr="00A56AB4">
        <w:rPr>
          <w:bCs/>
          <w:i/>
          <w:sz w:val="20"/>
        </w:rPr>
        <w:t>Cenę netto i stawkę VAT należy przenieść z Formularza cenowego.</w:t>
      </w:r>
    </w:p>
    <w:p w14:paraId="61A09BF3" w14:textId="77777777" w:rsidR="00E673E9" w:rsidRDefault="00E673E9" w:rsidP="00E673E9">
      <w:pPr>
        <w:pStyle w:val="DraftLineWC"/>
        <w:suppressAutoHyphens w:val="0"/>
        <w:spacing w:after="0" w:line="276" w:lineRule="auto"/>
        <w:ind w:firstLine="0"/>
        <w:jc w:val="both"/>
        <w:rPr>
          <w:rFonts w:ascii="Arial" w:hAnsi="Arial" w:cs="Arial"/>
          <w:b/>
          <w:bCs/>
        </w:rPr>
      </w:pPr>
    </w:p>
    <w:p w14:paraId="698BAFA9" w14:textId="77777777"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t>C</w:t>
      </w:r>
      <w:r w:rsidRPr="00141FCA">
        <w:rPr>
          <w:b/>
          <w:bCs/>
          <w:sz w:val="20"/>
          <w:u w:val="single"/>
        </w:rPr>
        <w:t>zęść</w:t>
      </w:r>
      <w:r>
        <w:rPr>
          <w:b/>
          <w:bCs/>
          <w:sz w:val="20"/>
          <w:u w:val="single"/>
        </w:rPr>
        <w:t xml:space="preserve"> VI</w:t>
      </w:r>
      <w:r w:rsidRPr="00141FCA">
        <w:rPr>
          <w:b/>
          <w:bCs/>
          <w:sz w:val="20"/>
          <w:u w:val="single"/>
        </w:rPr>
        <w:t xml:space="preserve"> - Wykonywanie </w:t>
      </w:r>
      <w:r>
        <w:rPr>
          <w:b/>
          <w:bCs/>
          <w:sz w:val="20"/>
          <w:u w:val="single"/>
        </w:rPr>
        <w:t>badań sprzętu dielektrycznego dla magazynów gazu</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2E52E399"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2EDEE64C" w14:textId="39608B15" w:rsidR="00E673E9" w:rsidRPr="0064511A" w:rsidRDefault="00E673E9" w:rsidP="00A56AB4">
            <w:pPr>
              <w:shd w:val="clear" w:color="auto" w:fill="FFFFFF" w:themeFill="background1"/>
              <w:spacing w:line="240" w:lineRule="auto"/>
              <w:rPr>
                <w:b/>
                <w:sz w:val="20"/>
                <w:szCs w:val="20"/>
              </w:rPr>
            </w:pPr>
            <w:r w:rsidRPr="006F05B4">
              <w:rPr>
                <w:b/>
                <w:bCs/>
                <w:sz w:val="20"/>
                <w:szCs w:val="20"/>
              </w:rPr>
              <w:t xml:space="preserve">CAŁKOWITA CENA ZA USŁUGI </w:t>
            </w:r>
          </w:p>
        </w:tc>
        <w:tc>
          <w:tcPr>
            <w:tcW w:w="4550" w:type="dxa"/>
            <w:tcBorders>
              <w:top w:val="single" w:sz="4" w:space="0" w:color="auto"/>
              <w:left w:val="single" w:sz="4" w:space="0" w:color="auto"/>
              <w:bottom w:val="single" w:sz="4" w:space="0" w:color="auto"/>
              <w:right w:val="single" w:sz="4" w:space="0" w:color="auto"/>
            </w:tcBorders>
            <w:vAlign w:val="center"/>
          </w:tcPr>
          <w:p w14:paraId="3835CDC6" w14:textId="77777777" w:rsidR="00E673E9" w:rsidRPr="0064511A" w:rsidRDefault="00E673E9" w:rsidP="00E57461">
            <w:pPr>
              <w:shd w:val="clear" w:color="auto" w:fill="FFFFFF" w:themeFill="background1"/>
              <w:spacing w:line="240" w:lineRule="auto"/>
              <w:rPr>
                <w:b/>
                <w:sz w:val="20"/>
                <w:szCs w:val="20"/>
              </w:rPr>
            </w:pPr>
          </w:p>
          <w:p w14:paraId="0323E872"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PLN</w:t>
            </w:r>
            <w:r>
              <w:rPr>
                <w:b/>
                <w:bCs/>
                <w:sz w:val="20"/>
                <w:szCs w:val="20"/>
                <w:lang w:val="en-US"/>
              </w:rPr>
              <w:t xml:space="preserve"> </w:t>
            </w:r>
            <w:r w:rsidRPr="0064511A">
              <w:rPr>
                <w:b/>
                <w:bCs/>
                <w:sz w:val="20"/>
                <w:szCs w:val="20"/>
                <w:lang w:val="en-US"/>
              </w:rPr>
              <w:t xml:space="preserve">NETTO </w:t>
            </w:r>
          </w:p>
          <w:p w14:paraId="139903C8" w14:textId="77777777" w:rsidR="00E673E9" w:rsidRPr="0064511A" w:rsidRDefault="00E673E9" w:rsidP="00E57461">
            <w:pPr>
              <w:shd w:val="clear" w:color="auto" w:fill="FFFFFF" w:themeFill="background1"/>
              <w:spacing w:line="240" w:lineRule="auto"/>
              <w:rPr>
                <w:b/>
                <w:sz w:val="20"/>
                <w:szCs w:val="20"/>
                <w:lang w:val="en-US"/>
              </w:rPr>
            </w:pPr>
          </w:p>
          <w:p w14:paraId="7032C322"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VAT ........ %</w:t>
            </w:r>
          </w:p>
          <w:p w14:paraId="6674D806" w14:textId="77777777" w:rsidR="00E673E9" w:rsidRPr="0064511A" w:rsidRDefault="00E673E9" w:rsidP="00E57461">
            <w:pPr>
              <w:shd w:val="clear" w:color="auto" w:fill="FFFFFF" w:themeFill="background1"/>
              <w:spacing w:line="240" w:lineRule="auto"/>
              <w:rPr>
                <w:b/>
                <w:sz w:val="20"/>
                <w:szCs w:val="20"/>
                <w:lang w:val="en-US"/>
              </w:rPr>
            </w:pPr>
          </w:p>
          <w:p w14:paraId="2B9054F1"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xml:space="preserve">…………………………….. PLN BRUTTO </w:t>
            </w:r>
          </w:p>
          <w:p w14:paraId="5B177791" w14:textId="77777777" w:rsidR="00E673E9" w:rsidRPr="0064511A" w:rsidRDefault="00E673E9" w:rsidP="00E57461">
            <w:pPr>
              <w:shd w:val="clear" w:color="auto" w:fill="FFFFFF" w:themeFill="background1"/>
              <w:spacing w:line="240" w:lineRule="auto"/>
              <w:rPr>
                <w:b/>
                <w:bCs/>
                <w:sz w:val="20"/>
                <w:szCs w:val="20"/>
              </w:rPr>
            </w:pPr>
            <w:r w:rsidRPr="0064511A">
              <w:rPr>
                <w:sz w:val="20"/>
                <w:szCs w:val="20"/>
              </w:rPr>
              <w:t>(podane jedynie cyfrowo)</w:t>
            </w:r>
          </w:p>
        </w:tc>
      </w:tr>
    </w:tbl>
    <w:p w14:paraId="3CF229F7" w14:textId="77777777" w:rsidR="00E673E9" w:rsidRPr="00A56AB4" w:rsidRDefault="00E673E9" w:rsidP="00E673E9">
      <w:pPr>
        <w:widowControl w:val="0"/>
        <w:shd w:val="clear" w:color="auto" w:fill="FFFFFF"/>
        <w:tabs>
          <w:tab w:val="left" w:pos="567"/>
          <w:tab w:val="left" w:pos="7797"/>
        </w:tabs>
        <w:autoSpaceDE w:val="0"/>
        <w:autoSpaceDN w:val="0"/>
        <w:adjustRightInd w:val="0"/>
        <w:spacing w:line="276" w:lineRule="auto"/>
        <w:ind w:right="7"/>
        <w:rPr>
          <w:bCs/>
          <w:i/>
          <w:sz w:val="20"/>
        </w:rPr>
      </w:pPr>
      <w:r w:rsidRPr="00A56AB4">
        <w:rPr>
          <w:bCs/>
          <w:i/>
          <w:sz w:val="20"/>
        </w:rPr>
        <w:t>Cenę netto i stawkę VAT należy przenieść z Formularza cenowego.</w:t>
      </w:r>
    </w:p>
    <w:p w14:paraId="3140CA37" w14:textId="63164AE2" w:rsidR="00E673E9" w:rsidRDefault="00E673E9" w:rsidP="00E673E9">
      <w:pPr>
        <w:pStyle w:val="DraftLineWC"/>
        <w:suppressAutoHyphens w:val="0"/>
        <w:spacing w:after="0" w:line="276" w:lineRule="auto"/>
        <w:ind w:firstLine="0"/>
        <w:jc w:val="both"/>
        <w:rPr>
          <w:rFonts w:ascii="Arial" w:hAnsi="Arial" w:cs="Arial"/>
          <w:b/>
          <w:bCs/>
        </w:rPr>
      </w:pPr>
    </w:p>
    <w:p w14:paraId="6943990A" w14:textId="615305C6" w:rsidR="00A56AB4" w:rsidRDefault="00A56AB4" w:rsidP="00E673E9">
      <w:pPr>
        <w:pStyle w:val="DraftLineWC"/>
        <w:suppressAutoHyphens w:val="0"/>
        <w:spacing w:after="0" w:line="276" w:lineRule="auto"/>
        <w:ind w:firstLine="0"/>
        <w:jc w:val="both"/>
        <w:rPr>
          <w:rFonts w:ascii="Arial" w:hAnsi="Arial" w:cs="Arial"/>
          <w:b/>
          <w:bCs/>
        </w:rPr>
      </w:pPr>
    </w:p>
    <w:p w14:paraId="49116169" w14:textId="3AD2C2E0" w:rsidR="00A56AB4" w:rsidRDefault="00A56AB4" w:rsidP="00E673E9">
      <w:pPr>
        <w:pStyle w:val="DraftLineWC"/>
        <w:suppressAutoHyphens w:val="0"/>
        <w:spacing w:after="0" w:line="276" w:lineRule="auto"/>
        <w:ind w:firstLine="0"/>
        <w:jc w:val="both"/>
        <w:rPr>
          <w:rFonts w:ascii="Arial" w:hAnsi="Arial" w:cs="Arial"/>
          <w:b/>
          <w:bCs/>
        </w:rPr>
      </w:pPr>
    </w:p>
    <w:p w14:paraId="428ADB06" w14:textId="77777777" w:rsidR="00A56AB4" w:rsidRDefault="00A56AB4" w:rsidP="00E673E9">
      <w:pPr>
        <w:pStyle w:val="DraftLineWC"/>
        <w:suppressAutoHyphens w:val="0"/>
        <w:spacing w:after="0" w:line="276" w:lineRule="auto"/>
        <w:ind w:firstLine="0"/>
        <w:jc w:val="both"/>
        <w:rPr>
          <w:rFonts w:ascii="Arial" w:hAnsi="Arial" w:cs="Arial"/>
          <w:b/>
          <w:bCs/>
        </w:rPr>
      </w:pPr>
    </w:p>
    <w:p w14:paraId="1D9A5F86" w14:textId="77777777" w:rsidR="00E673E9" w:rsidRPr="00E826F8" w:rsidRDefault="00E673E9" w:rsidP="00E673E9">
      <w:pPr>
        <w:widowControl w:val="0"/>
        <w:shd w:val="clear" w:color="auto" w:fill="FFFFFF"/>
        <w:tabs>
          <w:tab w:val="left" w:pos="567"/>
          <w:tab w:val="left" w:pos="7797"/>
        </w:tabs>
        <w:autoSpaceDE w:val="0"/>
        <w:autoSpaceDN w:val="0"/>
        <w:adjustRightInd w:val="0"/>
        <w:spacing w:line="276" w:lineRule="auto"/>
        <w:ind w:right="7"/>
        <w:rPr>
          <w:b/>
          <w:bCs/>
          <w:sz w:val="20"/>
          <w:u w:val="single"/>
        </w:rPr>
      </w:pPr>
      <w:r>
        <w:rPr>
          <w:b/>
          <w:bCs/>
          <w:sz w:val="20"/>
          <w:u w:val="single"/>
        </w:rPr>
        <w:lastRenderedPageBreak/>
        <w:t>C</w:t>
      </w:r>
      <w:r w:rsidRPr="00141FCA">
        <w:rPr>
          <w:b/>
          <w:bCs/>
          <w:sz w:val="20"/>
          <w:u w:val="single"/>
        </w:rPr>
        <w:t>zęść</w:t>
      </w:r>
      <w:r>
        <w:rPr>
          <w:b/>
          <w:bCs/>
          <w:sz w:val="20"/>
          <w:u w:val="single"/>
        </w:rPr>
        <w:t xml:space="preserve"> VII</w:t>
      </w:r>
      <w:r w:rsidRPr="00141FCA">
        <w:rPr>
          <w:b/>
          <w:bCs/>
          <w:sz w:val="20"/>
          <w:u w:val="single"/>
        </w:rPr>
        <w:t xml:space="preserve"> - Wykonywanie </w:t>
      </w:r>
      <w:r>
        <w:rPr>
          <w:b/>
          <w:bCs/>
          <w:sz w:val="20"/>
          <w:u w:val="single"/>
        </w:rPr>
        <w:t>kalibracji i sprawdzenia działania systemów gazometrycznych i przeciwpożarowych oraz napraw na kopalniach oraz obiektach administracyjnych</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546F6840"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464F4C5B" w14:textId="2F17ACAF" w:rsidR="00E673E9" w:rsidRPr="0064511A" w:rsidRDefault="00E673E9" w:rsidP="00A56AB4">
            <w:pPr>
              <w:shd w:val="clear" w:color="auto" w:fill="FFFFFF" w:themeFill="background1"/>
              <w:spacing w:line="240" w:lineRule="auto"/>
              <w:rPr>
                <w:b/>
                <w:sz w:val="20"/>
                <w:szCs w:val="20"/>
              </w:rPr>
            </w:pPr>
            <w:r w:rsidRPr="006F05B4">
              <w:rPr>
                <w:b/>
                <w:bCs/>
                <w:sz w:val="20"/>
                <w:szCs w:val="20"/>
              </w:rPr>
              <w:t xml:space="preserve">CAŁKOWITA CENA ZA USŁUGI </w:t>
            </w:r>
          </w:p>
        </w:tc>
        <w:tc>
          <w:tcPr>
            <w:tcW w:w="4550" w:type="dxa"/>
            <w:tcBorders>
              <w:top w:val="single" w:sz="4" w:space="0" w:color="auto"/>
              <w:left w:val="single" w:sz="4" w:space="0" w:color="auto"/>
              <w:bottom w:val="single" w:sz="4" w:space="0" w:color="auto"/>
              <w:right w:val="single" w:sz="4" w:space="0" w:color="auto"/>
            </w:tcBorders>
            <w:vAlign w:val="center"/>
          </w:tcPr>
          <w:p w14:paraId="6B310D22" w14:textId="77777777" w:rsidR="00E673E9" w:rsidRPr="0064511A" w:rsidRDefault="00E673E9" w:rsidP="00E57461">
            <w:pPr>
              <w:shd w:val="clear" w:color="auto" w:fill="FFFFFF" w:themeFill="background1"/>
              <w:spacing w:line="240" w:lineRule="auto"/>
              <w:rPr>
                <w:b/>
                <w:sz w:val="20"/>
                <w:szCs w:val="20"/>
              </w:rPr>
            </w:pPr>
          </w:p>
          <w:p w14:paraId="53D1B588"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PLN</w:t>
            </w:r>
            <w:r>
              <w:rPr>
                <w:b/>
                <w:bCs/>
                <w:sz w:val="20"/>
                <w:szCs w:val="20"/>
                <w:lang w:val="en-US"/>
              </w:rPr>
              <w:t xml:space="preserve"> </w:t>
            </w:r>
            <w:r w:rsidRPr="0064511A">
              <w:rPr>
                <w:b/>
                <w:bCs/>
                <w:sz w:val="20"/>
                <w:szCs w:val="20"/>
                <w:lang w:val="en-US"/>
              </w:rPr>
              <w:t xml:space="preserve">NETTO </w:t>
            </w:r>
          </w:p>
          <w:p w14:paraId="2F2DF6B4" w14:textId="77777777" w:rsidR="00E673E9" w:rsidRPr="0064511A" w:rsidRDefault="00E673E9" w:rsidP="00E57461">
            <w:pPr>
              <w:shd w:val="clear" w:color="auto" w:fill="FFFFFF" w:themeFill="background1"/>
              <w:spacing w:line="240" w:lineRule="auto"/>
              <w:rPr>
                <w:b/>
                <w:sz w:val="20"/>
                <w:szCs w:val="20"/>
                <w:lang w:val="en-US"/>
              </w:rPr>
            </w:pPr>
          </w:p>
          <w:p w14:paraId="115E1822"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VAT ........ %</w:t>
            </w:r>
          </w:p>
          <w:p w14:paraId="61D0816E" w14:textId="77777777" w:rsidR="00E673E9" w:rsidRPr="0064511A" w:rsidRDefault="00E673E9" w:rsidP="00E57461">
            <w:pPr>
              <w:shd w:val="clear" w:color="auto" w:fill="FFFFFF" w:themeFill="background1"/>
              <w:spacing w:line="240" w:lineRule="auto"/>
              <w:rPr>
                <w:b/>
                <w:sz w:val="20"/>
                <w:szCs w:val="20"/>
                <w:lang w:val="en-US"/>
              </w:rPr>
            </w:pPr>
          </w:p>
          <w:p w14:paraId="170231D4"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xml:space="preserve">…………………………….. PLN BRUTTO </w:t>
            </w:r>
          </w:p>
          <w:p w14:paraId="4A3E55D3" w14:textId="77777777" w:rsidR="00E673E9" w:rsidRPr="0064511A" w:rsidRDefault="00E673E9" w:rsidP="00E57461">
            <w:pPr>
              <w:shd w:val="clear" w:color="auto" w:fill="FFFFFF" w:themeFill="background1"/>
              <w:spacing w:line="240" w:lineRule="auto"/>
              <w:rPr>
                <w:b/>
                <w:bCs/>
                <w:sz w:val="20"/>
                <w:szCs w:val="20"/>
              </w:rPr>
            </w:pPr>
            <w:r w:rsidRPr="0064511A">
              <w:rPr>
                <w:sz w:val="20"/>
                <w:szCs w:val="20"/>
              </w:rPr>
              <w:t>(podane jedynie cyfrowo)</w:t>
            </w:r>
          </w:p>
        </w:tc>
      </w:tr>
    </w:tbl>
    <w:p w14:paraId="50FF4EF8" w14:textId="77777777" w:rsidR="00E673E9" w:rsidRPr="00A56AB4" w:rsidRDefault="00E673E9" w:rsidP="00E673E9">
      <w:pPr>
        <w:widowControl w:val="0"/>
        <w:shd w:val="clear" w:color="auto" w:fill="FFFFFF"/>
        <w:tabs>
          <w:tab w:val="left" w:pos="567"/>
          <w:tab w:val="left" w:pos="7797"/>
        </w:tabs>
        <w:autoSpaceDE w:val="0"/>
        <w:autoSpaceDN w:val="0"/>
        <w:adjustRightInd w:val="0"/>
        <w:spacing w:line="276" w:lineRule="auto"/>
        <w:ind w:right="7"/>
        <w:rPr>
          <w:bCs/>
          <w:i/>
          <w:sz w:val="20"/>
        </w:rPr>
      </w:pPr>
      <w:r w:rsidRPr="00A56AB4">
        <w:rPr>
          <w:bCs/>
          <w:i/>
          <w:sz w:val="20"/>
        </w:rPr>
        <w:t>Cenę netto i stawkę VAT należy przenieść z Formularza cenowego.</w:t>
      </w:r>
    </w:p>
    <w:p w14:paraId="6D855343" w14:textId="77777777" w:rsidR="00E673E9" w:rsidRDefault="00E673E9" w:rsidP="00E673E9">
      <w:pPr>
        <w:pStyle w:val="DraftLineWC"/>
        <w:suppressAutoHyphens w:val="0"/>
        <w:spacing w:after="0" w:line="276" w:lineRule="auto"/>
        <w:ind w:firstLine="0"/>
        <w:jc w:val="both"/>
        <w:rPr>
          <w:rFonts w:ascii="Arial" w:hAnsi="Arial" w:cs="Arial"/>
          <w:b/>
          <w:bCs/>
        </w:rPr>
      </w:pPr>
    </w:p>
    <w:p w14:paraId="2ED82302" w14:textId="77777777" w:rsidR="00E673E9" w:rsidRDefault="00E673E9" w:rsidP="00E673E9">
      <w:pPr>
        <w:widowControl w:val="0"/>
        <w:shd w:val="clear" w:color="auto" w:fill="FFFFFF"/>
        <w:tabs>
          <w:tab w:val="left" w:pos="567"/>
          <w:tab w:val="left" w:pos="7797"/>
        </w:tabs>
        <w:autoSpaceDE w:val="0"/>
        <w:autoSpaceDN w:val="0"/>
        <w:adjustRightInd w:val="0"/>
        <w:spacing w:line="276" w:lineRule="auto"/>
        <w:ind w:right="7"/>
        <w:rPr>
          <w:bCs/>
          <w:sz w:val="20"/>
        </w:rPr>
      </w:pPr>
      <w:r>
        <w:rPr>
          <w:b/>
          <w:bCs/>
          <w:sz w:val="20"/>
          <w:u w:val="single"/>
        </w:rPr>
        <w:t>C</w:t>
      </w:r>
      <w:r w:rsidRPr="00141FCA">
        <w:rPr>
          <w:b/>
          <w:bCs/>
          <w:sz w:val="20"/>
          <w:u w:val="single"/>
        </w:rPr>
        <w:t>zęść</w:t>
      </w:r>
      <w:r>
        <w:rPr>
          <w:b/>
          <w:bCs/>
          <w:sz w:val="20"/>
          <w:u w:val="single"/>
        </w:rPr>
        <w:t xml:space="preserve"> VIII</w:t>
      </w:r>
      <w:r w:rsidRPr="00141FCA">
        <w:rPr>
          <w:b/>
          <w:bCs/>
          <w:sz w:val="20"/>
          <w:u w:val="single"/>
        </w:rPr>
        <w:t xml:space="preserve"> - Wykonywanie </w:t>
      </w:r>
      <w:r>
        <w:rPr>
          <w:b/>
          <w:bCs/>
          <w:sz w:val="20"/>
          <w:u w:val="single"/>
        </w:rPr>
        <w:t>kalibracji i sprawdzenia działania systemów gazometrycznych i przeciwpożarowych oraz napraw na magazynach gazu</w:t>
      </w:r>
      <w:r w:rsidRPr="00E826F8">
        <w:rPr>
          <w:bCs/>
          <w:sz w:val="20"/>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E673E9" w:rsidRPr="0064511A" w14:paraId="20628DBA" w14:textId="77777777" w:rsidTr="00E57461">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34C3CC55" w14:textId="07B8A1B1" w:rsidR="00E673E9" w:rsidRPr="0064511A" w:rsidRDefault="00E673E9" w:rsidP="00801E46">
            <w:pPr>
              <w:shd w:val="clear" w:color="auto" w:fill="FFFFFF" w:themeFill="background1"/>
              <w:spacing w:line="240" w:lineRule="auto"/>
              <w:rPr>
                <w:b/>
                <w:sz w:val="20"/>
                <w:szCs w:val="20"/>
              </w:rPr>
            </w:pPr>
            <w:r w:rsidRPr="006F05B4">
              <w:rPr>
                <w:b/>
                <w:bCs/>
                <w:sz w:val="20"/>
                <w:szCs w:val="20"/>
              </w:rPr>
              <w:t xml:space="preserve">CAŁKOWITA CENA ZA USŁUGI </w:t>
            </w:r>
          </w:p>
        </w:tc>
        <w:tc>
          <w:tcPr>
            <w:tcW w:w="4550" w:type="dxa"/>
            <w:tcBorders>
              <w:top w:val="single" w:sz="4" w:space="0" w:color="auto"/>
              <w:left w:val="single" w:sz="4" w:space="0" w:color="auto"/>
              <w:bottom w:val="single" w:sz="4" w:space="0" w:color="auto"/>
              <w:right w:val="single" w:sz="4" w:space="0" w:color="auto"/>
            </w:tcBorders>
            <w:vAlign w:val="center"/>
          </w:tcPr>
          <w:p w14:paraId="5682B317" w14:textId="77777777" w:rsidR="00E673E9" w:rsidRPr="0064511A" w:rsidRDefault="00E673E9" w:rsidP="00E57461">
            <w:pPr>
              <w:shd w:val="clear" w:color="auto" w:fill="FFFFFF" w:themeFill="background1"/>
              <w:spacing w:line="240" w:lineRule="auto"/>
              <w:rPr>
                <w:b/>
                <w:sz w:val="20"/>
                <w:szCs w:val="20"/>
              </w:rPr>
            </w:pPr>
          </w:p>
          <w:p w14:paraId="6F1D6DDE"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PLN</w:t>
            </w:r>
            <w:r>
              <w:rPr>
                <w:b/>
                <w:bCs/>
                <w:sz w:val="20"/>
                <w:szCs w:val="20"/>
                <w:lang w:val="en-US"/>
              </w:rPr>
              <w:t xml:space="preserve"> </w:t>
            </w:r>
            <w:r w:rsidRPr="0064511A">
              <w:rPr>
                <w:b/>
                <w:bCs/>
                <w:sz w:val="20"/>
                <w:szCs w:val="20"/>
                <w:lang w:val="en-US"/>
              </w:rPr>
              <w:t xml:space="preserve">NETTO </w:t>
            </w:r>
          </w:p>
          <w:p w14:paraId="570CC8CB" w14:textId="77777777" w:rsidR="00E673E9" w:rsidRPr="0064511A" w:rsidRDefault="00E673E9" w:rsidP="00E57461">
            <w:pPr>
              <w:shd w:val="clear" w:color="auto" w:fill="FFFFFF" w:themeFill="background1"/>
              <w:spacing w:line="240" w:lineRule="auto"/>
              <w:rPr>
                <w:b/>
                <w:sz w:val="20"/>
                <w:szCs w:val="20"/>
                <w:lang w:val="en-US"/>
              </w:rPr>
            </w:pPr>
          </w:p>
          <w:p w14:paraId="20800A5C"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VAT ........ %</w:t>
            </w:r>
          </w:p>
          <w:p w14:paraId="6B1A3380" w14:textId="77777777" w:rsidR="00E673E9" w:rsidRPr="0064511A" w:rsidRDefault="00E673E9" w:rsidP="00E57461">
            <w:pPr>
              <w:shd w:val="clear" w:color="auto" w:fill="FFFFFF" w:themeFill="background1"/>
              <w:spacing w:line="240" w:lineRule="auto"/>
              <w:rPr>
                <w:b/>
                <w:sz w:val="20"/>
                <w:szCs w:val="20"/>
                <w:lang w:val="en-US"/>
              </w:rPr>
            </w:pPr>
          </w:p>
          <w:p w14:paraId="6736ABA9" w14:textId="77777777" w:rsidR="00E673E9" w:rsidRPr="0064511A" w:rsidRDefault="00E673E9" w:rsidP="00E57461">
            <w:pPr>
              <w:shd w:val="clear" w:color="auto" w:fill="FFFFFF" w:themeFill="background1"/>
              <w:spacing w:line="240" w:lineRule="auto"/>
              <w:rPr>
                <w:b/>
                <w:bCs/>
                <w:sz w:val="20"/>
                <w:szCs w:val="20"/>
                <w:lang w:val="en-US"/>
              </w:rPr>
            </w:pPr>
            <w:r w:rsidRPr="0064511A">
              <w:rPr>
                <w:b/>
                <w:bCs/>
                <w:sz w:val="20"/>
                <w:szCs w:val="20"/>
                <w:lang w:val="en-US"/>
              </w:rPr>
              <w:t xml:space="preserve">…………………………….. PLN BRUTTO </w:t>
            </w:r>
          </w:p>
          <w:p w14:paraId="37645D78" w14:textId="77777777" w:rsidR="00E673E9" w:rsidRPr="0064511A" w:rsidRDefault="00E673E9" w:rsidP="00E57461">
            <w:pPr>
              <w:shd w:val="clear" w:color="auto" w:fill="FFFFFF" w:themeFill="background1"/>
              <w:spacing w:line="240" w:lineRule="auto"/>
              <w:rPr>
                <w:b/>
                <w:bCs/>
                <w:sz w:val="20"/>
                <w:szCs w:val="20"/>
              </w:rPr>
            </w:pPr>
            <w:r w:rsidRPr="0064511A">
              <w:rPr>
                <w:sz w:val="20"/>
                <w:szCs w:val="20"/>
              </w:rPr>
              <w:t>(podane jedynie cyfrowo)</w:t>
            </w:r>
          </w:p>
        </w:tc>
      </w:tr>
    </w:tbl>
    <w:p w14:paraId="7FE3D6D5" w14:textId="77777777" w:rsidR="00E673E9" w:rsidRPr="00A56AB4" w:rsidRDefault="00E673E9" w:rsidP="00E673E9">
      <w:pPr>
        <w:widowControl w:val="0"/>
        <w:shd w:val="clear" w:color="auto" w:fill="FFFFFF"/>
        <w:tabs>
          <w:tab w:val="left" w:pos="567"/>
          <w:tab w:val="left" w:pos="7797"/>
        </w:tabs>
        <w:autoSpaceDE w:val="0"/>
        <w:autoSpaceDN w:val="0"/>
        <w:adjustRightInd w:val="0"/>
        <w:spacing w:line="276" w:lineRule="auto"/>
        <w:ind w:right="7"/>
        <w:rPr>
          <w:bCs/>
          <w:i/>
          <w:sz w:val="20"/>
        </w:rPr>
      </w:pPr>
      <w:r w:rsidRPr="00A56AB4">
        <w:rPr>
          <w:bCs/>
          <w:i/>
          <w:sz w:val="20"/>
        </w:rPr>
        <w:t>Cenę netto i stawkę VAT należy przenieść z Formularza cenowego.</w:t>
      </w:r>
    </w:p>
    <w:p w14:paraId="1E361FD5" w14:textId="1D6FE707" w:rsidR="00E673E9" w:rsidRDefault="00E673E9" w:rsidP="00F84422">
      <w:pPr>
        <w:shd w:val="clear" w:color="auto" w:fill="FFFFFF"/>
        <w:spacing w:line="259" w:lineRule="auto"/>
        <w:rPr>
          <w:rFonts w:cs="Arial"/>
          <w:sz w:val="20"/>
          <w:szCs w:val="20"/>
        </w:rPr>
      </w:pPr>
    </w:p>
    <w:p w14:paraId="5DDBEC92" w14:textId="4ED84A36" w:rsidR="00A06901" w:rsidRDefault="00A06901" w:rsidP="00D975D3">
      <w:pPr>
        <w:pStyle w:val="DraftLineWC"/>
        <w:suppressAutoHyphens w:val="0"/>
        <w:spacing w:after="200" w:line="259" w:lineRule="auto"/>
        <w:ind w:firstLine="0"/>
        <w:jc w:val="both"/>
        <w:rPr>
          <w:rFonts w:ascii="Arial" w:hAnsi="Arial" w:cs="Arial"/>
          <w:b/>
        </w:rPr>
      </w:pPr>
    </w:p>
    <w:p w14:paraId="7E33FBEC" w14:textId="05FF806F"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4A553B">
      <w:pPr>
        <w:pStyle w:val="Styl1formularz"/>
        <w:numPr>
          <w:ilvl w:val="0"/>
          <w:numId w:val="16"/>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4A553B">
      <w:pPr>
        <w:pStyle w:val="Styl1formularz"/>
        <w:numPr>
          <w:ilvl w:val="0"/>
          <w:numId w:val="16"/>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C7573A"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4A553B">
      <w:pPr>
        <w:pStyle w:val="Styla"/>
        <w:numPr>
          <w:ilvl w:val="0"/>
          <w:numId w:val="24"/>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616660">
      <w:pPr>
        <w:pStyle w:val="Styla"/>
        <w:numPr>
          <w:ilvl w:val="0"/>
          <w:numId w:val="42"/>
        </w:numPr>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616660">
      <w:pPr>
        <w:pStyle w:val="Styla"/>
        <w:numPr>
          <w:ilvl w:val="0"/>
          <w:numId w:val="42"/>
        </w:numPr>
        <w:spacing w:after="120" w:line="259" w:lineRule="auto"/>
        <w:ind w:left="1134" w:hanging="425"/>
        <w:contextualSpacing w:val="0"/>
      </w:pPr>
      <w:r w:rsidRPr="007F6E2A">
        <w:lastRenderedPageBreak/>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C7573A"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4A553B">
      <w:pPr>
        <w:pStyle w:val="Akapitzlist"/>
        <w:numPr>
          <w:ilvl w:val="0"/>
          <w:numId w:val="6"/>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4A553B">
      <w:pPr>
        <w:pStyle w:val="Akapitzlist"/>
        <w:numPr>
          <w:ilvl w:val="0"/>
          <w:numId w:val="6"/>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5E664767" w14:textId="30047EB0" w:rsidR="00262369" w:rsidRPr="006116C4" w:rsidRDefault="00262369" w:rsidP="00262369">
      <w:pPr>
        <w:pStyle w:val="StylZa"/>
        <w:spacing w:after="240" w:line="259" w:lineRule="auto"/>
      </w:pPr>
      <w:r>
        <w:lastRenderedPageBreak/>
        <w:t>Załącznik nr 2</w:t>
      </w:r>
      <w:r w:rsidRPr="006116C4">
        <w:t xml:space="preserve"> do </w:t>
      </w:r>
      <w:r>
        <w:t>SWZ</w:t>
      </w:r>
    </w:p>
    <w:p w14:paraId="14CE1742" w14:textId="77777777" w:rsidR="00262369" w:rsidRDefault="00262369" w:rsidP="00262369">
      <w:pPr>
        <w:pStyle w:val="Styltytuza"/>
        <w:spacing w:after="240" w:line="259" w:lineRule="auto"/>
      </w:pPr>
    </w:p>
    <w:p w14:paraId="5CF216BC" w14:textId="77777777" w:rsidR="00F443A0" w:rsidRPr="00F443A0" w:rsidRDefault="00F443A0" w:rsidP="004F2489">
      <w:pPr>
        <w:spacing w:line="259" w:lineRule="auto"/>
        <w:jc w:val="center"/>
        <w:rPr>
          <w:rFonts w:cs="Arial"/>
          <w:b/>
          <w:bCs/>
          <w:sz w:val="20"/>
          <w:szCs w:val="20"/>
        </w:rPr>
      </w:pPr>
      <w:r w:rsidRPr="00F443A0">
        <w:rPr>
          <w:rFonts w:cs="Arial"/>
          <w:b/>
          <w:bCs/>
          <w:sz w:val="20"/>
          <w:szCs w:val="20"/>
        </w:rPr>
        <w:t>OPIS PRZEDMIOTU ZAMÓWIENIA</w:t>
      </w:r>
    </w:p>
    <w:p w14:paraId="4E5F190A" w14:textId="77777777" w:rsidR="00F443A0" w:rsidRPr="00F443A0" w:rsidRDefault="00F443A0" w:rsidP="004F2489">
      <w:pPr>
        <w:spacing w:line="259" w:lineRule="auto"/>
        <w:jc w:val="center"/>
        <w:rPr>
          <w:rFonts w:cs="Arial"/>
          <w:b/>
          <w:bCs/>
          <w:sz w:val="20"/>
          <w:szCs w:val="20"/>
        </w:rPr>
      </w:pPr>
    </w:p>
    <w:p w14:paraId="3150804E" w14:textId="77777777" w:rsidR="00F443A0" w:rsidRPr="00F443A0" w:rsidRDefault="00F443A0" w:rsidP="004F2489">
      <w:pPr>
        <w:spacing w:line="259" w:lineRule="auto"/>
        <w:jc w:val="center"/>
        <w:rPr>
          <w:rFonts w:cs="Arial"/>
          <w:b/>
          <w:bCs/>
          <w:sz w:val="20"/>
          <w:szCs w:val="20"/>
        </w:rPr>
      </w:pPr>
      <w:r w:rsidRPr="00F443A0">
        <w:rPr>
          <w:rFonts w:cs="Arial"/>
          <w:b/>
          <w:bCs/>
          <w:sz w:val="20"/>
          <w:szCs w:val="20"/>
        </w:rPr>
        <w:t>ZAKRESY PRAC – OPISY TECHNICZNE (odpowiednio dla części):</w:t>
      </w:r>
    </w:p>
    <w:p w14:paraId="78570AD9" w14:textId="77777777" w:rsidR="00F443A0" w:rsidRPr="00F443A0" w:rsidRDefault="00F443A0" w:rsidP="004F2489">
      <w:pPr>
        <w:spacing w:line="259" w:lineRule="auto"/>
        <w:jc w:val="center"/>
        <w:rPr>
          <w:rFonts w:cs="Arial"/>
          <w:b/>
          <w:bCs/>
          <w:sz w:val="20"/>
          <w:szCs w:val="20"/>
        </w:rPr>
      </w:pPr>
      <w:r w:rsidRPr="00F443A0">
        <w:rPr>
          <w:rFonts w:cs="Arial"/>
          <w:b/>
          <w:bCs/>
          <w:sz w:val="20"/>
          <w:szCs w:val="20"/>
        </w:rPr>
        <w:t>/w oddzielnym pliku/</w:t>
      </w:r>
    </w:p>
    <w:p w14:paraId="3E4810DB" w14:textId="77777777" w:rsidR="00F443A0" w:rsidRPr="00F443A0" w:rsidRDefault="00F443A0" w:rsidP="004F2489">
      <w:pPr>
        <w:spacing w:line="259" w:lineRule="auto"/>
        <w:jc w:val="center"/>
        <w:rPr>
          <w:rFonts w:cs="Arial"/>
          <w:b/>
          <w:bCs/>
          <w:sz w:val="20"/>
          <w:szCs w:val="20"/>
        </w:rPr>
      </w:pPr>
    </w:p>
    <w:p w14:paraId="6DBB7C4B" w14:textId="77777777" w:rsidR="00F443A0" w:rsidRPr="00F443A0" w:rsidRDefault="00F443A0" w:rsidP="004F2489">
      <w:pPr>
        <w:tabs>
          <w:tab w:val="num" w:pos="1134"/>
        </w:tabs>
        <w:spacing w:line="259" w:lineRule="auto"/>
        <w:ind w:left="567"/>
        <w:contextualSpacing/>
        <w:jc w:val="left"/>
        <w:rPr>
          <w:rFonts w:cs="Arial"/>
          <w:sz w:val="20"/>
          <w:szCs w:val="20"/>
        </w:rPr>
      </w:pPr>
      <w:r w:rsidRPr="00F443A0">
        <w:rPr>
          <w:rFonts w:cs="Arial"/>
          <w:sz w:val="20"/>
          <w:szCs w:val="20"/>
        </w:rPr>
        <w:t>2A - CZĘŚĆ I ZAMÓWIENIA /w oddzielnym pliku/,</w:t>
      </w:r>
    </w:p>
    <w:p w14:paraId="4C9C482D"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2B - CZĘŚĆ II ZAMÓWIENIA /w oddzielnym pliku/,</w:t>
      </w:r>
    </w:p>
    <w:p w14:paraId="2289B4CD"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2C - CZĘŚĆ III ZAMÓWIENIA /w oddzielnym pliku/,</w:t>
      </w:r>
    </w:p>
    <w:p w14:paraId="17E9D6C5"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2D - CZĘŚĆ IV ZAMÓWIENIA /w oddzielnym pliku/,</w:t>
      </w:r>
    </w:p>
    <w:p w14:paraId="00E1032F"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2E - CZĘŚĆ V ZAMÓWIENIA /w oddzielnym pliku/.</w:t>
      </w:r>
    </w:p>
    <w:p w14:paraId="5343DDB7"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2F - CZĘŚĆ VI ZAMÓWIENIA /w oddzielnym pliku/.</w:t>
      </w:r>
    </w:p>
    <w:p w14:paraId="6D9DA5CC"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2G - CZĘŚĆ VII ZAMÓWIENIA /w oddzielnym pliku/.</w:t>
      </w:r>
    </w:p>
    <w:p w14:paraId="53EE7320" w14:textId="77777777" w:rsidR="00F443A0" w:rsidRPr="00F443A0" w:rsidRDefault="00F443A0" w:rsidP="004F2489">
      <w:pPr>
        <w:tabs>
          <w:tab w:val="num" w:pos="1134"/>
        </w:tabs>
        <w:spacing w:line="259" w:lineRule="auto"/>
        <w:ind w:left="567"/>
        <w:jc w:val="left"/>
        <w:rPr>
          <w:rFonts w:cs="Arial"/>
          <w:sz w:val="20"/>
          <w:szCs w:val="20"/>
        </w:rPr>
      </w:pPr>
      <w:r w:rsidRPr="00F443A0">
        <w:rPr>
          <w:rFonts w:cs="Arial"/>
          <w:sz w:val="20"/>
          <w:szCs w:val="20"/>
        </w:rPr>
        <w:t>2H - CZĘŚĆ VIII ZAMÓWIENIA /w oddzielnym pliku/.</w:t>
      </w:r>
    </w:p>
    <w:p w14:paraId="7DC381BD" w14:textId="77777777" w:rsidR="00F443A0" w:rsidRPr="00F443A0" w:rsidRDefault="00F443A0" w:rsidP="004F2489">
      <w:pPr>
        <w:spacing w:line="259" w:lineRule="auto"/>
        <w:jc w:val="center"/>
        <w:rPr>
          <w:rFonts w:cs="Arial"/>
          <w:b/>
          <w:bCs/>
          <w:sz w:val="20"/>
          <w:szCs w:val="20"/>
        </w:rPr>
      </w:pPr>
    </w:p>
    <w:p w14:paraId="50553E2C" w14:textId="5B3B356D" w:rsidR="00F443A0" w:rsidRDefault="00F443A0" w:rsidP="004F2489">
      <w:pPr>
        <w:spacing w:line="259" w:lineRule="auto"/>
        <w:rPr>
          <w:rFonts w:cs="Arial"/>
          <w:b/>
          <w:bCs/>
          <w:sz w:val="20"/>
          <w:szCs w:val="20"/>
        </w:rPr>
      </w:pPr>
    </w:p>
    <w:p w14:paraId="097D75AF" w14:textId="2D18814F" w:rsidR="00E57461" w:rsidRDefault="00E57461" w:rsidP="00F443A0">
      <w:pPr>
        <w:rPr>
          <w:rFonts w:cs="Arial"/>
          <w:b/>
          <w:bCs/>
          <w:sz w:val="20"/>
          <w:szCs w:val="20"/>
        </w:rPr>
      </w:pPr>
    </w:p>
    <w:p w14:paraId="20257929" w14:textId="58A5DBFB" w:rsidR="00E57461" w:rsidRDefault="00E57461" w:rsidP="00F443A0">
      <w:pPr>
        <w:rPr>
          <w:rFonts w:cs="Arial"/>
          <w:b/>
          <w:bCs/>
          <w:sz w:val="20"/>
          <w:szCs w:val="20"/>
        </w:rPr>
      </w:pPr>
    </w:p>
    <w:p w14:paraId="6DF50DF6" w14:textId="6D259824" w:rsidR="00E57461" w:rsidRDefault="00E57461" w:rsidP="00F443A0">
      <w:pPr>
        <w:rPr>
          <w:rFonts w:cs="Arial"/>
          <w:b/>
          <w:bCs/>
          <w:sz w:val="20"/>
          <w:szCs w:val="20"/>
        </w:rPr>
      </w:pPr>
    </w:p>
    <w:p w14:paraId="564A8DFE" w14:textId="05363F4A" w:rsidR="00E57461" w:rsidRDefault="00E57461" w:rsidP="00F443A0">
      <w:pPr>
        <w:rPr>
          <w:rFonts w:cs="Arial"/>
          <w:b/>
          <w:bCs/>
          <w:sz w:val="20"/>
          <w:szCs w:val="20"/>
        </w:rPr>
      </w:pPr>
    </w:p>
    <w:p w14:paraId="0D26B095" w14:textId="20510E89" w:rsidR="00E57461" w:rsidRDefault="00E57461" w:rsidP="00F443A0">
      <w:pPr>
        <w:rPr>
          <w:rFonts w:cs="Arial"/>
          <w:b/>
          <w:bCs/>
          <w:sz w:val="20"/>
          <w:szCs w:val="20"/>
        </w:rPr>
      </w:pPr>
    </w:p>
    <w:p w14:paraId="60A75F68" w14:textId="1003F71F" w:rsidR="00E57461" w:rsidRDefault="00E57461" w:rsidP="00F443A0">
      <w:pPr>
        <w:rPr>
          <w:rFonts w:cs="Arial"/>
          <w:b/>
          <w:bCs/>
          <w:sz w:val="20"/>
          <w:szCs w:val="20"/>
        </w:rPr>
      </w:pPr>
    </w:p>
    <w:p w14:paraId="032C07AE" w14:textId="4B2F4027" w:rsidR="00E57461" w:rsidRDefault="00E57461" w:rsidP="00F443A0">
      <w:pPr>
        <w:rPr>
          <w:rFonts w:cs="Arial"/>
          <w:b/>
          <w:bCs/>
          <w:sz w:val="20"/>
          <w:szCs w:val="20"/>
        </w:rPr>
      </w:pPr>
    </w:p>
    <w:p w14:paraId="6EBCFCDF" w14:textId="633DECA6" w:rsidR="00E57461" w:rsidRDefault="00E57461" w:rsidP="00F443A0">
      <w:pPr>
        <w:rPr>
          <w:rFonts w:cs="Arial"/>
          <w:b/>
          <w:bCs/>
          <w:sz w:val="20"/>
          <w:szCs w:val="20"/>
        </w:rPr>
      </w:pPr>
    </w:p>
    <w:p w14:paraId="59AC7D09" w14:textId="4945AF37" w:rsidR="00E57461" w:rsidRDefault="00E57461" w:rsidP="00F443A0">
      <w:pPr>
        <w:rPr>
          <w:rFonts w:cs="Arial"/>
          <w:b/>
          <w:bCs/>
          <w:sz w:val="20"/>
          <w:szCs w:val="20"/>
        </w:rPr>
      </w:pPr>
    </w:p>
    <w:p w14:paraId="115FAEDE" w14:textId="1EC444FB" w:rsidR="00E57461" w:rsidRDefault="00E57461" w:rsidP="00F443A0">
      <w:pPr>
        <w:rPr>
          <w:rFonts w:cs="Arial"/>
          <w:b/>
          <w:bCs/>
          <w:sz w:val="20"/>
          <w:szCs w:val="20"/>
        </w:rPr>
      </w:pPr>
    </w:p>
    <w:p w14:paraId="6A970BDA" w14:textId="3FAE8CA7" w:rsidR="00E57461" w:rsidRDefault="00E57461" w:rsidP="00F443A0">
      <w:pPr>
        <w:rPr>
          <w:rFonts w:cs="Arial"/>
          <w:b/>
          <w:bCs/>
          <w:sz w:val="20"/>
          <w:szCs w:val="20"/>
        </w:rPr>
      </w:pPr>
    </w:p>
    <w:p w14:paraId="2656B012" w14:textId="66AD6E5D" w:rsidR="00E57461" w:rsidRDefault="00E57461" w:rsidP="00F443A0">
      <w:pPr>
        <w:rPr>
          <w:rFonts w:cs="Arial"/>
          <w:b/>
          <w:bCs/>
          <w:sz w:val="20"/>
          <w:szCs w:val="20"/>
        </w:rPr>
      </w:pPr>
    </w:p>
    <w:p w14:paraId="266FDF19" w14:textId="2CCE787B" w:rsidR="00E57461" w:rsidRDefault="00E57461" w:rsidP="00F443A0">
      <w:pPr>
        <w:rPr>
          <w:rFonts w:cs="Arial"/>
          <w:b/>
          <w:bCs/>
          <w:sz w:val="20"/>
          <w:szCs w:val="20"/>
        </w:rPr>
      </w:pPr>
    </w:p>
    <w:p w14:paraId="07F0DB95" w14:textId="3E248EE3" w:rsidR="00E57461" w:rsidRDefault="00E57461" w:rsidP="00F443A0">
      <w:pPr>
        <w:rPr>
          <w:rFonts w:cs="Arial"/>
          <w:b/>
          <w:bCs/>
          <w:sz w:val="20"/>
          <w:szCs w:val="20"/>
        </w:rPr>
      </w:pPr>
    </w:p>
    <w:p w14:paraId="1B8A774E" w14:textId="2A0FA0D6" w:rsidR="00E57461" w:rsidRDefault="00E57461" w:rsidP="00F443A0">
      <w:pPr>
        <w:rPr>
          <w:rFonts w:cs="Arial"/>
          <w:b/>
          <w:bCs/>
          <w:sz w:val="20"/>
          <w:szCs w:val="20"/>
        </w:rPr>
      </w:pPr>
    </w:p>
    <w:p w14:paraId="3499FFBE" w14:textId="12F4F93D" w:rsidR="00E57461" w:rsidRDefault="00E57461" w:rsidP="00F443A0">
      <w:pPr>
        <w:rPr>
          <w:rFonts w:cs="Arial"/>
          <w:b/>
          <w:bCs/>
          <w:sz w:val="20"/>
          <w:szCs w:val="20"/>
        </w:rPr>
      </w:pPr>
    </w:p>
    <w:p w14:paraId="5B0A4B23" w14:textId="34F15D79" w:rsidR="00E57461" w:rsidRDefault="00E57461" w:rsidP="00F443A0">
      <w:pPr>
        <w:rPr>
          <w:rFonts w:cs="Arial"/>
          <w:b/>
          <w:bCs/>
          <w:sz w:val="20"/>
          <w:szCs w:val="20"/>
        </w:rPr>
      </w:pPr>
    </w:p>
    <w:p w14:paraId="2A9BCA0B" w14:textId="35A2CEBB" w:rsidR="00E57461" w:rsidRDefault="00E57461" w:rsidP="00F443A0">
      <w:pPr>
        <w:rPr>
          <w:rFonts w:cs="Arial"/>
          <w:b/>
          <w:bCs/>
          <w:sz w:val="20"/>
          <w:szCs w:val="20"/>
        </w:rPr>
      </w:pPr>
    </w:p>
    <w:p w14:paraId="41E1A164" w14:textId="07F961C8" w:rsidR="00E57461" w:rsidRDefault="00E57461" w:rsidP="00F443A0">
      <w:pPr>
        <w:rPr>
          <w:rFonts w:cs="Arial"/>
          <w:b/>
          <w:bCs/>
          <w:sz w:val="20"/>
          <w:szCs w:val="20"/>
        </w:rPr>
      </w:pPr>
    </w:p>
    <w:p w14:paraId="0528F114" w14:textId="0EB54151" w:rsidR="00E57461" w:rsidRDefault="00E57461" w:rsidP="00F443A0">
      <w:pPr>
        <w:rPr>
          <w:rFonts w:cs="Arial"/>
          <w:b/>
          <w:bCs/>
          <w:sz w:val="20"/>
          <w:szCs w:val="20"/>
        </w:rPr>
      </w:pPr>
    </w:p>
    <w:p w14:paraId="5A978AFA" w14:textId="02BB8EC3" w:rsidR="00E57461" w:rsidRDefault="00E57461" w:rsidP="00F443A0">
      <w:pPr>
        <w:rPr>
          <w:rFonts w:cs="Arial"/>
          <w:b/>
          <w:bCs/>
          <w:sz w:val="20"/>
          <w:szCs w:val="20"/>
        </w:rPr>
      </w:pPr>
    </w:p>
    <w:p w14:paraId="70607E91" w14:textId="40E47591" w:rsidR="00E57461" w:rsidRDefault="00E57461" w:rsidP="00F443A0">
      <w:pPr>
        <w:rPr>
          <w:rFonts w:cs="Arial"/>
          <w:b/>
          <w:bCs/>
          <w:sz w:val="20"/>
          <w:szCs w:val="20"/>
        </w:rPr>
      </w:pPr>
    </w:p>
    <w:p w14:paraId="177F1405" w14:textId="012FBD37" w:rsidR="00E57461" w:rsidRDefault="00E57461" w:rsidP="00F443A0">
      <w:pPr>
        <w:rPr>
          <w:rFonts w:cs="Arial"/>
          <w:b/>
          <w:bCs/>
          <w:sz w:val="20"/>
          <w:szCs w:val="20"/>
        </w:rPr>
      </w:pPr>
    </w:p>
    <w:p w14:paraId="1F7A9FB4" w14:textId="3E4D8320" w:rsidR="00E57461" w:rsidRDefault="00E57461" w:rsidP="00F443A0">
      <w:pPr>
        <w:rPr>
          <w:rFonts w:cs="Arial"/>
          <w:b/>
          <w:bCs/>
          <w:sz w:val="20"/>
          <w:szCs w:val="20"/>
        </w:rPr>
      </w:pPr>
    </w:p>
    <w:p w14:paraId="3EAC3396" w14:textId="6F43D243" w:rsidR="00E57461" w:rsidRDefault="00E57461" w:rsidP="00F443A0">
      <w:pPr>
        <w:rPr>
          <w:rFonts w:cs="Arial"/>
          <w:b/>
          <w:bCs/>
          <w:sz w:val="20"/>
          <w:szCs w:val="20"/>
        </w:rPr>
      </w:pPr>
    </w:p>
    <w:p w14:paraId="17E64D34" w14:textId="792C76EA" w:rsidR="00E57461" w:rsidRDefault="00E57461" w:rsidP="00F443A0">
      <w:pPr>
        <w:rPr>
          <w:rFonts w:cs="Arial"/>
          <w:b/>
          <w:bCs/>
          <w:sz w:val="20"/>
          <w:szCs w:val="20"/>
        </w:rPr>
      </w:pPr>
    </w:p>
    <w:p w14:paraId="39DAE399" w14:textId="1D5A3056" w:rsidR="00E57461" w:rsidRDefault="00E57461" w:rsidP="00F443A0">
      <w:pPr>
        <w:rPr>
          <w:rFonts w:cs="Arial"/>
          <w:b/>
          <w:bCs/>
          <w:sz w:val="20"/>
          <w:szCs w:val="20"/>
        </w:rPr>
      </w:pPr>
    </w:p>
    <w:p w14:paraId="27FD1F39" w14:textId="34A3883A" w:rsidR="00E57461" w:rsidRDefault="00E57461" w:rsidP="00F443A0">
      <w:pPr>
        <w:rPr>
          <w:rFonts w:cs="Arial"/>
          <w:b/>
          <w:bCs/>
          <w:sz w:val="20"/>
          <w:szCs w:val="20"/>
        </w:rPr>
      </w:pPr>
    </w:p>
    <w:p w14:paraId="00ADED98" w14:textId="77777777" w:rsidR="00E57461" w:rsidRPr="00F443A0" w:rsidRDefault="00E57461" w:rsidP="00F443A0">
      <w:pPr>
        <w:rPr>
          <w:rFonts w:cs="Arial"/>
          <w:b/>
          <w:bCs/>
          <w:sz w:val="20"/>
          <w:szCs w:val="20"/>
        </w:rPr>
      </w:pPr>
    </w:p>
    <w:p w14:paraId="713F0A67" w14:textId="77777777" w:rsidR="00F443A0" w:rsidRPr="00F443A0" w:rsidRDefault="00F443A0" w:rsidP="004F2489">
      <w:pPr>
        <w:spacing w:line="259" w:lineRule="auto"/>
        <w:jc w:val="right"/>
        <w:rPr>
          <w:rFonts w:cs="Arial"/>
          <w:b/>
          <w:bCs/>
          <w:sz w:val="20"/>
          <w:szCs w:val="20"/>
        </w:rPr>
      </w:pPr>
      <w:r w:rsidRPr="00F443A0">
        <w:rPr>
          <w:rFonts w:cs="Arial"/>
          <w:b/>
          <w:bCs/>
          <w:sz w:val="20"/>
          <w:szCs w:val="20"/>
        </w:rPr>
        <w:lastRenderedPageBreak/>
        <w:t>Załącznik nr 3 do SWZ</w:t>
      </w:r>
    </w:p>
    <w:p w14:paraId="1A7F0B41" w14:textId="77777777" w:rsidR="00F443A0" w:rsidRPr="00F443A0" w:rsidRDefault="00F443A0" w:rsidP="004F2489">
      <w:pPr>
        <w:spacing w:line="259" w:lineRule="auto"/>
        <w:jc w:val="right"/>
        <w:rPr>
          <w:rFonts w:cs="Arial"/>
          <w:b/>
          <w:bCs/>
          <w:sz w:val="20"/>
          <w:szCs w:val="20"/>
        </w:rPr>
      </w:pPr>
    </w:p>
    <w:p w14:paraId="16DF7D94" w14:textId="77777777" w:rsidR="00F443A0" w:rsidRPr="00F443A0" w:rsidRDefault="00F443A0" w:rsidP="004F2489">
      <w:pPr>
        <w:spacing w:line="259" w:lineRule="auto"/>
        <w:jc w:val="center"/>
        <w:rPr>
          <w:rFonts w:cs="Arial"/>
          <w:b/>
          <w:sz w:val="20"/>
        </w:rPr>
      </w:pPr>
      <w:r w:rsidRPr="00F443A0">
        <w:rPr>
          <w:rFonts w:cs="Arial"/>
          <w:b/>
          <w:sz w:val="20"/>
        </w:rPr>
        <w:t>WYKAZY OBIEKTÓW, URZĄDZEŃ I SPRZĘTU (odpowiednio dla części):</w:t>
      </w:r>
    </w:p>
    <w:p w14:paraId="16E15CC0" w14:textId="77777777" w:rsidR="00F443A0" w:rsidRPr="00F443A0" w:rsidRDefault="00F443A0" w:rsidP="004F2489">
      <w:pPr>
        <w:spacing w:line="259" w:lineRule="auto"/>
        <w:jc w:val="center"/>
        <w:rPr>
          <w:rFonts w:cs="Arial"/>
          <w:b/>
          <w:bCs/>
          <w:sz w:val="20"/>
          <w:szCs w:val="20"/>
        </w:rPr>
      </w:pPr>
      <w:r w:rsidRPr="00F443A0">
        <w:rPr>
          <w:rFonts w:cs="Arial"/>
          <w:b/>
          <w:bCs/>
          <w:sz w:val="20"/>
          <w:szCs w:val="20"/>
        </w:rPr>
        <w:t xml:space="preserve"> /w oddzielnym pliku/</w:t>
      </w:r>
    </w:p>
    <w:p w14:paraId="5EAFFE40" w14:textId="77777777" w:rsidR="00F443A0" w:rsidRPr="00F443A0" w:rsidRDefault="00F443A0" w:rsidP="004F2489">
      <w:pPr>
        <w:spacing w:line="259" w:lineRule="auto"/>
        <w:rPr>
          <w:rFonts w:cs="Arial"/>
          <w:b/>
          <w:bCs/>
          <w:sz w:val="20"/>
          <w:szCs w:val="20"/>
        </w:rPr>
      </w:pPr>
    </w:p>
    <w:p w14:paraId="20B9C88D" w14:textId="77777777" w:rsidR="00F443A0" w:rsidRPr="00F443A0" w:rsidRDefault="00F443A0" w:rsidP="004F2489">
      <w:pPr>
        <w:spacing w:line="259" w:lineRule="auto"/>
        <w:jc w:val="center"/>
        <w:rPr>
          <w:rFonts w:cs="Arial"/>
          <w:b/>
          <w:sz w:val="20"/>
          <w:szCs w:val="20"/>
        </w:rPr>
      </w:pPr>
    </w:p>
    <w:p w14:paraId="124F80E6" w14:textId="5AAFC1A8" w:rsidR="00F443A0" w:rsidRPr="00F443A0" w:rsidRDefault="00F443A0" w:rsidP="004F2489">
      <w:pPr>
        <w:spacing w:line="259" w:lineRule="auto"/>
        <w:ind w:left="993" w:hanging="426"/>
        <w:rPr>
          <w:rFonts w:cs="Arial"/>
          <w:sz w:val="20"/>
          <w:szCs w:val="20"/>
        </w:rPr>
      </w:pPr>
      <w:r w:rsidRPr="00F443A0">
        <w:rPr>
          <w:rFonts w:cs="Arial"/>
          <w:sz w:val="20"/>
          <w:szCs w:val="20"/>
        </w:rPr>
        <w:t>3A.</w:t>
      </w:r>
      <w:r w:rsidRPr="00F443A0">
        <w:rPr>
          <w:rFonts w:cs="Arial"/>
          <w:sz w:val="20"/>
          <w:szCs w:val="20"/>
        </w:rPr>
        <w:tab/>
        <w:t>WYKAZ OBIEKTÓW WRAZ Z</w:t>
      </w:r>
      <w:r w:rsidR="00801E46">
        <w:rPr>
          <w:rFonts w:cs="Arial"/>
          <w:sz w:val="20"/>
          <w:szCs w:val="20"/>
        </w:rPr>
        <w:t xml:space="preserve"> RODZAJEM I</w:t>
      </w:r>
      <w:r w:rsidRPr="00F443A0">
        <w:rPr>
          <w:rFonts w:cs="Arial"/>
          <w:sz w:val="20"/>
          <w:szCs w:val="20"/>
        </w:rPr>
        <w:t xml:space="preserve"> ILOŚCIĄ BADAŃ I POMIARÓW - CZĘŚĆ I ZAMÓWIENIA /w oddzielnym pliku/,</w:t>
      </w:r>
    </w:p>
    <w:p w14:paraId="0F10A976" w14:textId="3764DCF4" w:rsidR="00F443A0" w:rsidRPr="00F443A0" w:rsidRDefault="00F443A0" w:rsidP="004F2489">
      <w:pPr>
        <w:spacing w:line="259" w:lineRule="auto"/>
        <w:ind w:left="993" w:hanging="426"/>
        <w:rPr>
          <w:rFonts w:cs="Arial"/>
          <w:sz w:val="20"/>
          <w:szCs w:val="20"/>
        </w:rPr>
      </w:pPr>
      <w:r w:rsidRPr="00F443A0">
        <w:rPr>
          <w:rFonts w:cs="Arial"/>
          <w:sz w:val="20"/>
          <w:szCs w:val="20"/>
        </w:rPr>
        <w:t>3B.</w:t>
      </w:r>
      <w:r w:rsidRPr="00F443A0">
        <w:rPr>
          <w:rFonts w:cs="Arial"/>
          <w:sz w:val="20"/>
          <w:szCs w:val="20"/>
        </w:rPr>
        <w:tab/>
        <w:t xml:space="preserve">WYKAZ OBIEKTÓW WRAZ Z </w:t>
      </w:r>
      <w:r w:rsidR="00801E46">
        <w:rPr>
          <w:rFonts w:cs="Arial"/>
          <w:sz w:val="20"/>
          <w:szCs w:val="20"/>
        </w:rPr>
        <w:t xml:space="preserve">RODZAJEM I </w:t>
      </w:r>
      <w:r w:rsidRPr="00F443A0">
        <w:rPr>
          <w:rFonts w:cs="Arial"/>
          <w:sz w:val="20"/>
          <w:szCs w:val="20"/>
        </w:rPr>
        <w:t>ILOŚCIĄ BADAŃ I POMIARÓW – CZĘŚĆ II ZAMÓWIENIA /w oddzielnym pliku/,</w:t>
      </w:r>
    </w:p>
    <w:p w14:paraId="0D41C64C" w14:textId="77777777"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3C.</w:t>
      </w:r>
      <w:r w:rsidRPr="00F443A0">
        <w:rPr>
          <w:rFonts w:cs="Arial"/>
          <w:sz w:val="20"/>
          <w:szCs w:val="20"/>
        </w:rPr>
        <w:tab/>
        <w:t>WYKAZ URZĄDZEŃ – CZĘŚĆ III ZAMÓWIENIA /w oddzielnym pliku/,</w:t>
      </w:r>
    </w:p>
    <w:p w14:paraId="2F610E74" w14:textId="77777777"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3D.</w:t>
      </w:r>
      <w:r w:rsidRPr="00F443A0">
        <w:rPr>
          <w:rFonts w:cs="Arial"/>
          <w:sz w:val="20"/>
          <w:szCs w:val="20"/>
        </w:rPr>
        <w:tab/>
        <w:t>WYKAZ URZĄDZEŃ - CZĘŚĆ IV ZAMÓWIENIA /w oddzielnym pliku/,</w:t>
      </w:r>
    </w:p>
    <w:p w14:paraId="39743E80" w14:textId="337D447F"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3E.</w:t>
      </w:r>
      <w:r w:rsidRPr="00F443A0">
        <w:rPr>
          <w:rFonts w:cs="Arial"/>
          <w:sz w:val="20"/>
          <w:szCs w:val="20"/>
        </w:rPr>
        <w:tab/>
        <w:t xml:space="preserve">WYKAZ ILOŚCIOWY BADAŃ SPRZĘTU OCHRONNEGO – CZĘŚĆ V ZAMÓWIENIA </w:t>
      </w:r>
      <w:r w:rsidR="00801E46">
        <w:rPr>
          <w:rFonts w:cs="Arial"/>
          <w:sz w:val="20"/>
          <w:szCs w:val="20"/>
        </w:rPr>
        <w:br/>
      </w:r>
      <w:r w:rsidRPr="00F443A0">
        <w:rPr>
          <w:rFonts w:cs="Arial"/>
          <w:sz w:val="20"/>
          <w:szCs w:val="20"/>
        </w:rPr>
        <w:t>/w oddzielnym pliku/,</w:t>
      </w:r>
    </w:p>
    <w:p w14:paraId="3B8E7D7B" w14:textId="67B99D64"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3F.</w:t>
      </w:r>
      <w:r w:rsidRPr="00F443A0">
        <w:rPr>
          <w:rFonts w:cs="Arial"/>
          <w:sz w:val="20"/>
          <w:szCs w:val="20"/>
        </w:rPr>
        <w:tab/>
        <w:t xml:space="preserve">WYKAZ ILOŚCIOWY BADAŃ SPRZĘTU OCHRONNEGO – CZĘŚĆ VI ZAMÓWIENIA </w:t>
      </w:r>
      <w:r w:rsidR="00801E46">
        <w:rPr>
          <w:rFonts w:cs="Arial"/>
          <w:sz w:val="20"/>
          <w:szCs w:val="20"/>
        </w:rPr>
        <w:br/>
      </w:r>
      <w:r w:rsidRPr="00F443A0">
        <w:rPr>
          <w:rFonts w:cs="Arial"/>
          <w:sz w:val="20"/>
          <w:szCs w:val="20"/>
        </w:rPr>
        <w:t>/w oddzielnym pliku/,</w:t>
      </w:r>
    </w:p>
    <w:p w14:paraId="6470AE60" w14:textId="77777777"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3G.</w:t>
      </w:r>
      <w:r w:rsidRPr="00F443A0">
        <w:rPr>
          <w:rFonts w:cs="Arial"/>
          <w:sz w:val="20"/>
          <w:szCs w:val="20"/>
        </w:rPr>
        <w:tab/>
        <w:t>WYKAZ URZĄDZEŃ GAZOMETRYCZNYCH, PPOŻ I GASZENIA - CZĘŚĆ VII ZAMÓWIENIA /w oddzielnym pliku/,</w:t>
      </w:r>
    </w:p>
    <w:p w14:paraId="51DE78C8" w14:textId="77777777"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3H.</w:t>
      </w:r>
      <w:r w:rsidRPr="00F443A0">
        <w:rPr>
          <w:rFonts w:cs="Arial"/>
          <w:sz w:val="20"/>
          <w:szCs w:val="20"/>
        </w:rPr>
        <w:tab/>
        <w:t>WYKAZ OBIEKTÓW ZAWIERAJĄCYCH SUBSTANCJE ZUBOŻAJĄCE WARSTWĘ OZONOWĄ - CZĘŚĆ VII ZAMÓWIENIA /w oddzielnym pliku/,</w:t>
      </w:r>
    </w:p>
    <w:p w14:paraId="5ECC7DAD" w14:textId="77777777" w:rsidR="00F443A0" w:rsidRPr="00F443A0" w:rsidRDefault="00F443A0" w:rsidP="004F2489">
      <w:pPr>
        <w:tabs>
          <w:tab w:val="left" w:pos="567"/>
        </w:tabs>
        <w:spacing w:line="259" w:lineRule="auto"/>
        <w:ind w:left="993" w:hanging="426"/>
        <w:rPr>
          <w:rFonts w:cs="Arial"/>
          <w:sz w:val="20"/>
          <w:szCs w:val="20"/>
        </w:rPr>
      </w:pPr>
      <w:r w:rsidRPr="00F443A0">
        <w:rPr>
          <w:rFonts w:cs="Arial"/>
          <w:sz w:val="20"/>
          <w:szCs w:val="20"/>
        </w:rPr>
        <w:t>3I.</w:t>
      </w:r>
      <w:r w:rsidRPr="00F443A0">
        <w:rPr>
          <w:rFonts w:cs="Arial"/>
          <w:sz w:val="20"/>
          <w:szCs w:val="20"/>
        </w:rPr>
        <w:tab/>
        <w:t>WYKAZ URZĄDZEŃ GAZOMETRYCZNYCH, PPOŻ I GASZENIA – CZĘŚĆ VIII ZAMÓWIENIA /w oddzielnym pliku/.</w:t>
      </w:r>
    </w:p>
    <w:p w14:paraId="65FE3AB3" w14:textId="77777777" w:rsidR="00F443A0" w:rsidRPr="00F443A0" w:rsidRDefault="00F443A0" w:rsidP="004F2489">
      <w:pPr>
        <w:spacing w:line="259" w:lineRule="auto"/>
        <w:rPr>
          <w:rFonts w:cs="Arial"/>
          <w:b/>
          <w:bCs/>
          <w:sz w:val="20"/>
          <w:szCs w:val="20"/>
        </w:rPr>
      </w:pPr>
    </w:p>
    <w:p w14:paraId="651ED199" w14:textId="2B808F80" w:rsidR="00F443A0" w:rsidRDefault="00F443A0" w:rsidP="004F2489">
      <w:pPr>
        <w:spacing w:line="259" w:lineRule="auto"/>
        <w:rPr>
          <w:rFonts w:cs="Arial"/>
          <w:b/>
          <w:bCs/>
          <w:sz w:val="20"/>
          <w:szCs w:val="20"/>
        </w:rPr>
      </w:pPr>
    </w:p>
    <w:p w14:paraId="7E0DEC93" w14:textId="7739CF41" w:rsidR="00E57461" w:rsidRDefault="00E57461" w:rsidP="00F443A0">
      <w:pPr>
        <w:rPr>
          <w:rFonts w:cs="Arial"/>
          <w:b/>
          <w:bCs/>
          <w:sz w:val="20"/>
          <w:szCs w:val="20"/>
        </w:rPr>
      </w:pPr>
    </w:p>
    <w:p w14:paraId="7FD0DEFB" w14:textId="0B073275" w:rsidR="00E57461" w:rsidRDefault="00E57461" w:rsidP="00F443A0">
      <w:pPr>
        <w:rPr>
          <w:rFonts w:cs="Arial"/>
          <w:b/>
          <w:bCs/>
          <w:sz w:val="20"/>
          <w:szCs w:val="20"/>
        </w:rPr>
      </w:pPr>
    </w:p>
    <w:p w14:paraId="2E275BF1" w14:textId="36FEF130" w:rsidR="00E57461" w:rsidRDefault="00E57461" w:rsidP="00F443A0">
      <w:pPr>
        <w:rPr>
          <w:rFonts w:cs="Arial"/>
          <w:b/>
          <w:bCs/>
          <w:sz w:val="20"/>
          <w:szCs w:val="20"/>
        </w:rPr>
      </w:pPr>
    </w:p>
    <w:p w14:paraId="6D778099" w14:textId="1C8D5656" w:rsidR="00E57461" w:rsidRDefault="00E57461" w:rsidP="00F443A0">
      <w:pPr>
        <w:rPr>
          <w:rFonts w:cs="Arial"/>
          <w:b/>
          <w:bCs/>
          <w:sz w:val="20"/>
          <w:szCs w:val="20"/>
        </w:rPr>
      </w:pPr>
    </w:p>
    <w:p w14:paraId="7535D251" w14:textId="2CD26CA8" w:rsidR="00E57461" w:rsidRDefault="00E57461" w:rsidP="00F443A0">
      <w:pPr>
        <w:rPr>
          <w:rFonts w:cs="Arial"/>
          <w:b/>
          <w:bCs/>
          <w:sz w:val="20"/>
          <w:szCs w:val="20"/>
        </w:rPr>
      </w:pPr>
    </w:p>
    <w:p w14:paraId="1F9F2CFE" w14:textId="388DDC73" w:rsidR="00E57461" w:rsidRDefault="00E57461" w:rsidP="00F443A0">
      <w:pPr>
        <w:rPr>
          <w:rFonts w:cs="Arial"/>
          <w:b/>
          <w:bCs/>
          <w:sz w:val="20"/>
          <w:szCs w:val="20"/>
        </w:rPr>
      </w:pPr>
    </w:p>
    <w:p w14:paraId="354EE8E4" w14:textId="2F4946C0" w:rsidR="00E57461" w:rsidRDefault="00E57461" w:rsidP="00F443A0">
      <w:pPr>
        <w:rPr>
          <w:rFonts w:cs="Arial"/>
          <w:b/>
          <w:bCs/>
          <w:sz w:val="20"/>
          <w:szCs w:val="20"/>
        </w:rPr>
      </w:pPr>
    </w:p>
    <w:p w14:paraId="292BF803" w14:textId="16D650C7" w:rsidR="00E57461" w:rsidRDefault="00E57461" w:rsidP="00F443A0">
      <w:pPr>
        <w:rPr>
          <w:rFonts w:cs="Arial"/>
          <w:b/>
          <w:bCs/>
          <w:sz w:val="20"/>
          <w:szCs w:val="20"/>
        </w:rPr>
      </w:pPr>
    </w:p>
    <w:p w14:paraId="36E592EC" w14:textId="20423D28" w:rsidR="00E57461" w:rsidRDefault="00E57461" w:rsidP="00F443A0">
      <w:pPr>
        <w:rPr>
          <w:rFonts w:cs="Arial"/>
          <w:b/>
          <w:bCs/>
          <w:sz w:val="20"/>
          <w:szCs w:val="20"/>
        </w:rPr>
      </w:pPr>
    </w:p>
    <w:p w14:paraId="2830DDB5" w14:textId="75B628BD" w:rsidR="00E57461" w:rsidRDefault="00E57461" w:rsidP="00F443A0">
      <w:pPr>
        <w:rPr>
          <w:rFonts w:cs="Arial"/>
          <w:b/>
          <w:bCs/>
          <w:sz w:val="20"/>
          <w:szCs w:val="20"/>
        </w:rPr>
      </w:pPr>
    </w:p>
    <w:p w14:paraId="6845DF82" w14:textId="5B9C5A03" w:rsidR="00E57461" w:rsidRDefault="00E57461" w:rsidP="00F443A0">
      <w:pPr>
        <w:rPr>
          <w:rFonts w:cs="Arial"/>
          <w:b/>
          <w:bCs/>
          <w:sz w:val="20"/>
          <w:szCs w:val="20"/>
        </w:rPr>
      </w:pPr>
    </w:p>
    <w:p w14:paraId="1836127D" w14:textId="6D700060" w:rsidR="00E57461" w:rsidRDefault="00E57461" w:rsidP="00F443A0">
      <w:pPr>
        <w:rPr>
          <w:rFonts w:cs="Arial"/>
          <w:b/>
          <w:bCs/>
          <w:sz w:val="20"/>
          <w:szCs w:val="20"/>
        </w:rPr>
      </w:pPr>
    </w:p>
    <w:p w14:paraId="7CCB6133" w14:textId="215CEB53" w:rsidR="00E57461" w:rsidRDefault="00E57461" w:rsidP="00F443A0">
      <w:pPr>
        <w:rPr>
          <w:rFonts w:cs="Arial"/>
          <w:b/>
          <w:bCs/>
          <w:sz w:val="20"/>
          <w:szCs w:val="20"/>
        </w:rPr>
      </w:pPr>
    </w:p>
    <w:p w14:paraId="04BC8421" w14:textId="4F25A993" w:rsidR="00E57461" w:rsidRDefault="00E57461" w:rsidP="00F443A0">
      <w:pPr>
        <w:rPr>
          <w:rFonts w:cs="Arial"/>
          <w:b/>
          <w:bCs/>
          <w:sz w:val="20"/>
          <w:szCs w:val="20"/>
        </w:rPr>
      </w:pPr>
    </w:p>
    <w:p w14:paraId="72E74018" w14:textId="2C92D4CD" w:rsidR="00E57461" w:rsidRDefault="00E57461" w:rsidP="00F443A0">
      <w:pPr>
        <w:rPr>
          <w:rFonts w:cs="Arial"/>
          <w:b/>
          <w:bCs/>
          <w:sz w:val="20"/>
          <w:szCs w:val="20"/>
        </w:rPr>
      </w:pPr>
    </w:p>
    <w:p w14:paraId="17FA8E86" w14:textId="023A5A30" w:rsidR="00E57461" w:rsidRDefault="00E57461" w:rsidP="00F443A0">
      <w:pPr>
        <w:rPr>
          <w:rFonts w:cs="Arial"/>
          <w:b/>
          <w:bCs/>
          <w:sz w:val="20"/>
          <w:szCs w:val="20"/>
        </w:rPr>
      </w:pPr>
    </w:p>
    <w:p w14:paraId="13A29D0F" w14:textId="60701613" w:rsidR="00E57461" w:rsidRDefault="00E57461" w:rsidP="00F443A0">
      <w:pPr>
        <w:rPr>
          <w:rFonts w:cs="Arial"/>
          <w:b/>
          <w:bCs/>
          <w:sz w:val="20"/>
          <w:szCs w:val="20"/>
        </w:rPr>
      </w:pPr>
    </w:p>
    <w:p w14:paraId="470BCEA3" w14:textId="2B032719" w:rsidR="00E57461" w:rsidRDefault="00E57461" w:rsidP="00F443A0">
      <w:pPr>
        <w:rPr>
          <w:rFonts w:cs="Arial"/>
          <w:b/>
          <w:bCs/>
          <w:sz w:val="20"/>
          <w:szCs w:val="20"/>
        </w:rPr>
      </w:pPr>
    </w:p>
    <w:p w14:paraId="32FFA26E" w14:textId="14072038" w:rsidR="00E57461" w:rsidRDefault="00E57461" w:rsidP="00F443A0">
      <w:pPr>
        <w:rPr>
          <w:rFonts w:cs="Arial"/>
          <w:b/>
          <w:bCs/>
          <w:sz w:val="20"/>
          <w:szCs w:val="20"/>
        </w:rPr>
      </w:pPr>
    </w:p>
    <w:p w14:paraId="706BB80B" w14:textId="6F806492" w:rsidR="00E57461" w:rsidRDefault="00E57461" w:rsidP="00F443A0">
      <w:pPr>
        <w:rPr>
          <w:rFonts w:cs="Arial"/>
          <w:b/>
          <w:bCs/>
          <w:sz w:val="20"/>
          <w:szCs w:val="20"/>
        </w:rPr>
      </w:pPr>
    </w:p>
    <w:p w14:paraId="2B9F2881" w14:textId="6677EB85" w:rsidR="00E57461" w:rsidRDefault="00E57461" w:rsidP="00F443A0">
      <w:pPr>
        <w:rPr>
          <w:rFonts w:cs="Arial"/>
          <w:b/>
          <w:bCs/>
          <w:sz w:val="20"/>
          <w:szCs w:val="20"/>
        </w:rPr>
      </w:pPr>
    </w:p>
    <w:p w14:paraId="21932C7A" w14:textId="77777777" w:rsidR="004F2489" w:rsidRDefault="004F2489" w:rsidP="00F443A0">
      <w:pPr>
        <w:rPr>
          <w:rFonts w:cs="Arial"/>
          <w:b/>
          <w:bCs/>
          <w:sz w:val="20"/>
          <w:szCs w:val="20"/>
        </w:rPr>
      </w:pPr>
    </w:p>
    <w:p w14:paraId="54A6AF03" w14:textId="1994DD3C" w:rsidR="00E57461" w:rsidRDefault="00E57461" w:rsidP="00F443A0">
      <w:pPr>
        <w:rPr>
          <w:rFonts w:cs="Arial"/>
          <w:b/>
          <w:bCs/>
          <w:sz w:val="20"/>
          <w:szCs w:val="20"/>
        </w:rPr>
      </w:pPr>
    </w:p>
    <w:p w14:paraId="4AAC3907" w14:textId="0A305B8C" w:rsidR="00E57461" w:rsidRDefault="00E57461" w:rsidP="00F443A0">
      <w:pPr>
        <w:rPr>
          <w:rFonts w:cs="Arial"/>
          <w:b/>
          <w:bCs/>
          <w:sz w:val="20"/>
          <w:szCs w:val="20"/>
        </w:rPr>
      </w:pPr>
    </w:p>
    <w:p w14:paraId="7C34CC05" w14:textId="77777777" w:rsidR="00E57461" w:rsidRPr="00F443A0" w:rsidRDefault="00E57461" w:rsidP="00F443A0">
      <w:pPr>
        <w:rPr>
          <w:rFonts w:cs="Arial"/>
          <w:b/>
          <w:bCs/>
          <w:sz w:val="20"/>
          <w:szCs w:val="20"/>
        </w:rPr>
      </w:pPr>
    </w:p>
    <w:p w14:paraId="6A5BBBFD" w14:textId="5BBF0723" w:rsidR="00F443A0" w:rsidRDefault="00F443A0" w:rsidP="00F443A0">
      <w:pPr>
        <w:jc w:val="right"/>
        <w:rPr>
          <w:rFonts w:cs="Arial"/>
          <w:b/>
          <w:bCs/>
          <w:sz w:val="20"/>
          <w:szCs w:val="20"/>
        </w:rPr>
      </w:pPr>
      <w:r w:rsidRPr="00F443A0">
        <w:rPr>
          <w:rFonts w:cs="Arial"/>
          <w:b/>
          <w:bCs/>
          <w:sz w:val="20"/>
          <w:szCs w:val="20"/>
        </w:rPr>
        <w:lastRenderedPageBreak/>
        <w:t>Załącznik nr 4 do SWZ</w:t>
      </w:r>
    </w:p>
    <w:p w14:paraId="4A81B28A" w14:textId="77777777" w:rsidR="00F443A0" w:rsidRPr="00F443A0" w:rsidRDefault="00F443A0" w:rsidP="00F443A0">
      <w:pPr>
        <w:jc w:val="right"/>
        <w:rPr>
          <w:rFonts w:cs="Arial"/>
          <w:b/>
          <w:bCs/>
          <w:sz w:val="20"/>
          <w:szCs w:val="20"/>
        </w:rPr>
      </w:pPr>
    </w:p>
    <w:p w14:paraId="5C47B7D8" w14:textId="2055D34F" w:rsidR="00F443A0" w:rsidRPr="00F443A0" w:rsidRDefault="00F443A0" w:rsidP="00F443A0">
      <w:pPr>
        <w:spacing w:line="240" w:lineRule="auto"/>
        <w:jc w:val="center"/>
        <w:rPr>
          <w:rFonts w:cs="Arial"/>
          <w:b/>
          <w:bCs/>
          <w:sz w:val="20"/>
          <w:szCs w:val="20"/>
        </w:rPr>
      </w:pPr>
      <w:r>
        <w:rPr>
          <w:rFonts w:cs="Arial"/>
          <w:b/>
          <w:bCs/>
          <w:sz w:val="20"/>
          <w:szCs w:val="20"/>
        </w:rPr>
        <w:t>WZÓR UMOWY</w:t>
      </w:r>
    </w:p>
    <w:p w14:paraId="4664B8A1" w14:textId="77777777" w:rsidR="00F443A0" w:rsidRPr="00F443A0" w:rsidRDefault="00F443A0" w:rsidP="00F443A0">
      <w:pPr>
        <w:spacing w:line="240" w:lineRule="auto"/>
        <w:jc w:val="center"/>
        <w:rPr>
          <w:rFonts w:cs="Arial"/>
          <w:b/>
          <w:bCs/>
          <w:sz w:val="20"/>
          <w:szCs w:val="20"/>
        </w:rPr>
      </w:pPr>
      <w:r w:rsidRPr="00F443A0">
        <w:rPr>
          <w:rFonts w:cs="Arial"/>
          <w:b/>
          <w:bCs/>
          <w:sz w:val="20"/>
          <w:szCs w:val="20"/>
        </w:rPr>
        <w:t>/w oddzielnym pliku/</w:t>
      </w:r>
    </w:p>
    <w:p w14:paraId="210BC631" w14:textId="77777777" w:rsidR="00F443A0" w:rsidRPr="00F443A0" w:rsidRDefault="00F443A0" w:rsidP="00F443A0">
      <w:pPr>
        <w:rPr>
          <w:rFonts w:cs="Arial"/>
          <w:b/>
          <w:bCs/>
          <w:sz w:val="20"/>
          <w:szCs w:val="20"/>
        </w:rPr>
      </w:pPr>
    </w:p>
    <w:p w14:paraId="21D3D2EF" w14:textId="77777777" w:rsidR="00FD7E3B" w:rsidRDefault="00FD7E3B">
      <w:pPr>
        <w:spacing w:line="240" w:lineRule="auto"/>
        <w:jc w:val="left"/>
        <w:rPr>
          <w:rFonts w:eastAsia="Calibri" w:cs="Calibri"/>
          <w:b/>
          <w:sz w:val="20"/>
          <w:szCs w:val="22"/>
          <w:lang w:eastAsia="en-US"/>
        </w:rPr>
      </w:pPr>
      <w:r>
        <w:br w:type="page"/>
      </w:r>
    </w:p>
    <w:p w14:paraId="2293DB45" w14:textId="235F2049" w:rsidR="00087C7C" w:rsidRPr="00E57461" w:rsidRDefault="00087C7C" w:rsidP="00087C7C">
      <w:pPr>
        <w:spacing w:line="240" w:lineRule="auto"/>
        <w:rPr>
          <w:szCs w:val="20"/>
        </w:rPr>
      </w:pPr>
    </w:p>
    <w:p w14:paraId="0C53E950" w14:textId="3B1B230B" w:rsidR="00D975D3" w:rsidRPr="00FD7E3B" w:rsidRDefault="00D975D3" w:rsidP="00D975D3">
      <w:pPr>
        <w:pStyle w:val="StylZa"/>
      </w:pPr>
      <w:r>
        <w:t>Załącznik n</w:t>
      </w:r>
      <w:r w:rsidR="00C23ABB">
        <w:t>r 5</w:t>
      </w:r>
      <w:r w:rsidRPr="00FD7E3B">
        <w:t xml:space="preserve">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58241"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6FA1A" id="Łącznik prostoliniowy 6" o:spid="_x0000_s1026" style="position:absolute;z-index:251658241;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42070329"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6D4B26" w:rsidRPr="006D4B26">
        <w:rPr>
          <w:rFonts w:cs="Arial"/>
          <w:b/>
          <w:sz w:val="20"/>
          <w:szCs w:val="20"/>
        </w:rPr>
        <w:t>„</w:t>
      </w:r>
      <w:r w:rsidR="00F443A0" w:rsidRPr="00F443A0">
        <w:rPr>
          <w:rFonts w:cs="Arial"/>
          <w:b/>
          <w:sz w:val="20"/>
          <w:szCs w:val="20"/>
        </w:rPr>
        <w:t>Pomiary, badania i kalibracje urządzeń elektroenergetycznych, gazometrycznych, sprzętu dielektrycznego i systemów przeciwpożarowych</w:t>
      </w:r>
      <w:r w:rsidR="006D4B26" w:rsidRPr="006D4B26">
        <w:rPr>
          <w:rFonts w:cs="Arial"/>
          <w:b/>
          <w:sz w:val="20"/>
          <w:szCs w:val="20"/>
        </w:rPr>
        <w:t xml:space="preserve">”, </w:t>
      </w:r>
      <w:r w:rsidR="006D4B26" w:rsidRPr="00052764">
        <w:rPr>
          <w:rFonts w:cs="Arial"/>
          <w:sz w:val="20"/>
          <w:szCs w:val="20"/>
        </w:rPr>
        <w:t xml:space="preserve">numer postępowania: </w:t>
      </w:r>
      <w:r w:rsidR="00894255" w:rsidRPr="00894255">
        <w:rPr>
          <w:rFonts w:cs="Arial"/>
          <w:b/>
          <w:sz w:val="20"/>
          <w:szCs w:val="20"/>
        </w:rPr>
        <w:t xml:space="preserve">CRZ: </w:t>
      </w:r>
      <w:r w:rsidR="00DA0978" w:rsidRPr="00DA0978">
        <w:rPr>
          <w:rFonts w:cs="Arial"/>
          <w:b/>
          <w:sz w:val="20"/>
          <w:szCs w:val="20"/>
        </w:rPr>
        <w:t>NP/ORLEN/26/0140/OS/TRE</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4A553B">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4A553B">
      <w:pPr>
        <w:pStyle w:val="xl114"/>
        <w:numPr>
          <w:ilvl w:val="0"/>
          <w:numId w:val="9"/>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4A553B">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15AD23F" w:rsidR="00341231" w:rsidRDefault="00087C7C" w:rsidP="00341231">
      <w:pPr>
        <w:pStyle w:val="StylZa"/>
      </w:pPr>
      <w:r>
        <w:br w:type="page"/>
      </w:r>
      <w:r w:rsidR="00C23ABB">
        <w:lastRenderedPageBreak/>
        <w:t>Załącznik nr 5</w:t>
      </w:r>
      <w:r w:rsidR="00341231">
        <w:t xml:space="preserve">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58242"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F8CA7" id="Łącznik prostoliniowy 5" o:spid="_x0000_s1026" style="position:absolute;flip:y;z-index:251658242;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24262DEB" w14:textId="43FD3193" w:rsidR="00087C7C" w:rsidRPr="002A44D0" w:rsidRDefault="00087C7C" w:rsidP="006D4B26">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6D4B26" w:rsidRPr="006D4B26">
        <w:rPr>
          <w:rFonts w:cs="Arial"/>
          <w:b/>
          <w:sz w:val="20"/>
          <w:szCs w:val="20"/>
        </w:rPr>
        <w:t>„</w:t>
      </w:r>
      <w:r w:rsidR="00F443A0" w:rsidRPr="00F443A0">
        <w:rPr>
          <w:rFonts w:cs="Arial"/>
          <w:b/>
          <w:sz w:val="20"/>
          <w:szCs w:val="20"/>
        </w:rPr>
        <w:t>Pomiary, badania i kalibracje urządzeń elektroenergetycznych, gazometrycznych, sprzętu dielektrycznego i systemów przeciwpożarowych</w:t>
      </w:r>
      <w:r w:rsidR="006D4B26" w:rsidRPr="006D4B26">
        <w:rPr>
          <w:rFonts w:cs="Arial"/>
          <w:b/>
          <w:sz w:val="20"/>
          <w:szCs w:val="20"/>
        </w:rPr>
        <w:t xml:space="preserve">”, </w:t>
      </w:r>
      <w:r w:rsidR="006D4B26" w:rsidRPr="00052764">
        <w:rPr>
          <w:rFonts w:cs="Arial"/>
          <w:sz w:val="20"/>
          <w:szCs w:val="20"/>
        </w:rPr>
        <w:t>numer postępowania:</w:t>
      </w:r>
      <w:r w:rsidR="00894255" w:rsidRPr="00894255">
        <w:t xml:space="preserve"> </w:t>
      </w:r>
      <w:r w:rsidR="00894255" w:rsidRPr="00894255">
        <w:rPr>
          <w:rFonts w:cs="Arial"/>
          <w:b/>
          <w:sz w:val="20"/>
          <w:szCs w:val="20"/>
        </w:rPr>
        <w:t xml:space="preserve">CRZ: </w:t>
      </w:r>
      <w:r w:rsidR="00DA0978" w:rsidRPr="00DA0978">
        <w:rPr>
          <w:rFonts w:cs="Arial"/>
          <w:b/>
          <w:sz w:val="20"/>
          <w:szCs w:val="20"/>
        </w:rPr>
        <w:t>NP/ORLEN/26/0140/OS/TRE</w:t>
      </w:r>
      <w:r w:rsidR="00796BC3" w:rsidRPr="00796BC3">
        <w:rPr>
          <w:rFonts w:cs="Arial"/>
          <w:b/>
          <w:sz w:val="20"/>
          <w:szCs w:val="20"/>
        </w:rPr>
        <w:t>,</w:t>
      </w:r>
      <w:r w:rsidR="00796BC3">
        <w:rPr>
          <w:rFonts w:cs="Arial"/>
          <w:b/>
          <w:sz w:val="20"/>
          <w:szCs w:val="20"/>
        </w:rPr>
        <w:t xml:space="preserve"> </w:t>
      </w: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4B55E4">
      <w:pPr>
        <w:pStyle w:val="Akapitzlist"/>
        <w:numPr>
          <w:ilvl w:val="0"/>
          <w:numId w:val="8"/>
        </w:numPr>
        <w:tabs>
          <w:tab w:val="left" w:pos="426"/>
        </w:tabs>
        <w:autoSpaceDE w:val="0"/>
        <w:autoSpaceDN w:val="0"/>
        <w:adjustRightInd w:val="0"/>
        <w:spacing w:line="259" w:lineRule="auto"/>
        <w:ind w:left="567" w:hanging="567"/>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w:t>
      </w:r>
      <w:r w:rsidRPr="002B1AC9">
        <w:rPr>
          <w:rFonts w:cs="Arial"/>
          <w:sz w:val="20"/>
          <w:szCs w:val="20"/>
        </w:rPr>
        <w:lastRenderedPageBreak/>
        <w:t xml:space="preserve">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4A553B">
      <w:pPr>
        <w:pStyle w:val="Akapitzlist"/>
        <w:numPr>
          <w:ilvl w:val="0"/>
          <w:numId w:val="23"/>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4A553B">
      <w:pPr>
        <w:pStyle w:val="Akapitzlist"/>
        <w:numPr>
          <w:ilvl w:val="0"/>
          <w:numId w:val="23"/>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4A553B">
      <w:pPr>
        <w:pStyle w:val="Akapitzlist"/>
        <w:numPr>
          <w:ilvl w:val="0"/>
          <w:numId w:val="23"/>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4A553B">
      <w:pPr>
        <w:pStyle w:val="Akapitzlist"/>
        <w:numPr>
          <w:ilvl w:val="0"/>
          <w:numId w:val="8"/>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4A553B">
      <w:pPr>
        <w:pStyle w:val="Akapitzlist"/>
        <w:numPr>
          <w:ilvl w:val="0"/>
          <w:numId w:val="8"/>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lastRenderedPageBreak/>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348D09D0" w:rsidR="00341231" w:rsidRPr="009C47E0" w:rsidRDefault="00C23ABB" w:rsidP="00341231">
      <w:pPr>
        <w:pStyle w:val="StylZa"/>
      </w:pPr>
      <w:r>
        <w:lastRenderedPageBreak/>
        <w:t>Załącznik nr 5</w:t>
      </w:r>
      <w:r w:rsidR="00341231">
        <w:t xml:space="preserve">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3"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4145" id="Łącznik prostoliniowy 12" o:spid="_x0000_s1026" style="position:absolute;flip:y;z-index:251658243;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7B7A0B25"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006D4B26" w:rsidRPr="006D4B26">
        <w:rPr>
          <w:rFonts w:cs="Arial"/>
          <w:b/>
          <w:sz w:val="20"/>
          <w:szCs w:val="20"/>
        </w:rPr>
        <w:t xml:space="preserve"> „</w:t>
      </w:r>
      <w:r w:rsidR="00F443A0" w:rsidRPr="00F443A0">
        <w:rPr>
          <w:rFonts w:cs="Arial"/>
          <w:b/>
          <w:sz w:val="20"/>
          <w:szCs w:val="20"/>
        </w:rPr>
        <w:t>Pomiary, badania i kalibracje urządzeń elektroenergetycznych, gazometrycznych, sprzętu dielektrycznego i systemów przeciwpożarowych</w:t>
      </w:r>
      <w:r w:rsidR="006D4B26" w:rsidRPr="006D4B26">
        <w:rPr>
          <w:rFonts w:cs="Arial"/>
          <w:b/>
          <w:sz w:val="20"/>
          <w:szCs w:val="20"/>
        </w:rPr>
        <w:t xml:space="preserve">”, </w:t>
      </w:r>
      <w:r w:rsidR="006D4B26" w:rsidRPr="00052764">
        <w:rPr>
          <w:rFonts w:cs="Arial"/>
          <w:sz w:val="20"/>
          <w:szCs w:val="20"/>
        </w:rPr>
        <w:t>numer postępowania:</w:t>
      </w:r>
      <w:r w:rsidR="00894255" w:rsidRPr="00894255">
        <w:t xml:space="preserve"> </w:t>
      </w:r>
      <w:r w:rsidR="00894255" w:rsidRPr="00894255">
        <w:rPr>
          <w:rFonts w:cs="Arial"/>
          <w:b/>
          <w:sz w:val="20"/>
          <w:szCs w:val="20"/>
        </w:rPr>
        <w:t xml:space="preserve">CRZ: </w:t>
      </w:r>
      <w:r w:rsidR="00C41E32" w:rsidRPr="00C41E32">
        <w:rPr>
          <w:rFonts w:cs="Arial"/>
          <w:b/>
          <w:sz w:val="20"/>
          <w:szCs w:val="20"/>
        </w:rPr>
        <w:t>NP/ORLEN/26/0140/OS/TRE</w:t>
      </w:r>
      <w:r w:rsidR="00C41E32">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022D0565" w14:textId="301A70DF" w:rsidR="006D4B26" w:rsidRPr="00E57461" w:rsidRDefault="006D4B26" w:rsidP="00E57461">
      <w:pPr>
        <w:spacing w:line="240" w:lineRule="auto"/>
        <w:jc w:val="left"/>
        <w:rPr>
          <w:rFonts w:cs="Arial"/>
          <w:b/>
          <w:color w:val="000000"/>
          <w:sz w:val="20"/>
          <w:szCs w:val="20"/>
        </w:rPr>
        <w:sectPr w:rsidR="006D4B26" w:rsidRPr="00E57461" w:rsidSect="00F5479E">
          <w:headerReference w:type="default" r:id="rId17"/>
          <w:footerReference w:type="default" r:id="rId18"/>
          <w:headerReference w:type="first" r:id="rId19"/>
          <w:pgSz w:w="11906" w:h="16838"/>
          <w:pgMar w:top="1134" w:right="1417" w:bottom="1417" w:left="1417" w:header="708" w:footer="502" w:gutter="0"/>
          <w:cols w:space="708"/>
          <w:titlePg/>
          <w:docGrid w:linePitch="360"/>
        </w:sectPr>
      </w:pPr>
    </w:p>
    <w:p w14:paraId="53034C39" w14:textId="0168E498" w:rsidR="006D4B26" w:rsidRDefault="006D4B26" w:rsidP="00E57461">
      <w:pPr>
        <w:spacing w:line="360" w:lineRule="auto"/>
        <w:rPr>
          <w:rFonts w:eastAsia="Arial Unicode MS" w:cs="Arial"/>
          <w:b/>
          <w:bCs/>
          <w:sz w:val="20"/>
          <w:szCs w:val="20"/>
        </w:rPr>
      </w:pPr>
    </w:p>
    <w:p w14:paraId="29A9A45C" w14:textId="77777777" w:rsidR="00E57461" w:rsidRDefault="00E57461" w:rsidP="00E57461">
      <w:pPr>
        <w:jc w:val="right"/>
        <w:rPr>
          <w:rFonts w:cs="Arial"/>
          <w:b/>
          <w:bCs/>
          <w:sz w:val="20"/>
          <w:szCs w:val="20"/>
        </w:rPr>
      </w:pPr>
      <w:r>
        <w:rPr>
          <w:rFonts w:cs="Arial"/>
          <w:b/>
          <w:bCs/>
          <w:sz w:val="20"/>
          <w:szCs w:val="20"/>
        </w:rPr>
        <w:t>Załącznik nr 6</w:t>
      </w:r>
      <w:r w:rsidRPr="007C2E4F">
        <w:rPr>
          <w:rFonts w:cs="Arial"/>
          <w:b/>
          <w:bCs/>
          <w:sz w:val="20"/>
          <w:szCs w:val="20"/>
        </w:rPr>
        <w:t xml:space="preserve"> do SWZ</w:t>
      </w:r>
    </w:p>
    <w:p w14:paraId="6C13225B" w14:textId="77777777" w:rsidR="00E57461" w:rsidRDefault="00E57461" w:rsidP="00E57461">
      <w:pPr>
        <w:jc w:val="right"/>
        <w:rPr>
          <w:rFonts w:cs="Arial"/>
          <w:b/>
          <w:bCs/>
          <w:sz w:val="20"/>
          <w:szCs w:val="20"/>
        </w:rPr>
      </w:pPr>
    </w:p>
    <w:p w14:paraId="3519DB18" w14:textId="77777777" w:rsidR="00E57461" w:rsidRPr="00E071A7" w:rsidRDefault="00E57461" w:rsidP="004F2489">
      <w:pPr>
        <w:tabs>
          <w:tab w:val="left" w:pos="567"/>
          <w:tab w:val="right" w:pos="10065"/>
        </w:tabs>
        <w:spacing w:line="259" w:lineRule="auto"/>
        <w:ind w:left="567"/>
        <w:jc w:val="center"/>
        <w:rPr>
          <w:rFonts w:cs="Arial"/>
          <w:b/>
          <w:sz w:val="20"/>
          <w:szCs w:val="20"/>
        </w:rPr>
      </w:pPr>
      <w:r>
        <w:rPr>
          <w:rFonts w:cs="Arial"/>
          <w:b/>
          <w:sz w:val="20"/>
          <w:szCs w:val="20"/>
        </w:rPr>
        <w:t>Formularze cenowe (odpowiednio dla części)</w:t>
      </w:r>
    </w:p>
    <w:p w14:paraId="3BF7000F" w14:textId="77777777" w:rsidR="00E57461" w:rsidRPr="00ED31CE" w:rsidRDefault="00E57461" w:rsidP="004F2489">
      <w:pPr>
        <w:spacing w:line="259" w:lineRule="auto"/>
        <w:jc w:val="center"/>
        <w:rPr>
          <w:rFonts w:cs="Arial"/>
          <w:b/>
          <w:sz w:val="20"/>
          <w:szCs w:val="20"/>
        </w:rPr>
      </w:pPr>
    </w:p>
    <w:p w14:paraId="0DCA1F36" w14:textId="77777777" w:rsidR="00E57461" w:rsidRPr="00ED31CE" w:rsidRDefault="00E57461" w:rsidP="004F2489">
      <w:pPr>
        <w:spacing w:line="259" w:lineRule="auto"/>
        <w:ind w:left="993" w:hanging="426"/>
        <w:jc w:val="left"/>
        <w:rPr>
          <w:rFonts w:cs="Arial"/>
          <w:sz w:val="20"/>
          <w:szCs w:val="20"/>
        </w:rPr>
      </w:pPr>
      <w:r>
        <w:rPr>
          <w:rFonts w:cs="Arial"/>
          <w:sz w:val="20"/>
          <w:szCs w:val="20"/>
        </w:rPr>
        <w:t>6a</w:t>
      </w:r>
      <w:r w:rsidRPr="00ED31CE">
        <w:rPr>
          <w:rFonts w:cs="Arial"/>
          <w:sz w:val="20"/>
          <w:szCs w:val="20"/>
        </w:rPr>
        <w:t>.</w:t>
      </w:r>
      <w:r w:rsidRPr="00ED31CE">
        <w:rPr>
          <w:rFonts w:cs="Arial"/>
          <w:sz w:val="20"/>
          <w:szCs w:val="20"/>
        </w:rPr>
        <w:tab/>
      </w:r>
      <w:r>
        <w:rPr>
          <w:rFonts w:cs="Arial"/>
          <w:sz w:val="20"/>
          <w:szCs w:val="20"/>
        </w:rPr>
        <w:t>FORMULARZ CENOWY DLA CZĘSCI I</w:t>
      </w:r>
      <w:r w:rsidRPr="00ED31CE">
        <w:rPr>
          <w:rFonts w:cs="Arial"/>
          <w:sz w:val="20"/>
          <w:szCs w:val="20"/>
        </w:rPr>
        <w:t xml:space="preserve"> </w:t>
      </w:r>
      <w:r w:rsidRPr="00ED31CE">
        <w:rPr>
          <w:rFonts w:cs="Arial"/>
          <w:b/>
          <w:sz w:val="20"/>
          <w:szCs w:val="20"/>
        </w:rPr>
        <w:t>/w oddzielnym pliku/,</w:t>
      </w:r>
    </w:p>
    <w:p w14:paraId="1E1C1357" w14:textId="77777777" w:rsidR="00E57461" w:rsidRPr="00ED31CE" w:rsidRDefault="00E57461" w:rsidP="004F2489">
      <w:pPr>
        <w:spacing w:line="259" w:lineRule="auto"/>
        <w:ind w:left="993" w:hanging="426"/>
        <w:jc w:val="left"/>
        <w:rPr>
          <w:rFonts w:cs="Arial"/>
          <w:sz w:val="20"/>
          <w:szCs w:val="20"/>
        </w:rPr>
      </w:pPr>
      <w:r>
        <w:rPr>
          <w:rFonts w:cs="Arial"/>
          <w:sz w:val="20"/>
          <w:szCs w:val="20"/>
        </w:rPr>
        <w:t>6b</w:t>
      </w:r>
      <w:r w:rsidRPr="00ED31CE">
        <w:rPr>
          <w:rFonts w:cs="Arial"/>
          <w:sz w:val="20"/>
          <w:szCs w:val="20"/>
        </w:rPr>
        <w:t>.</w:t>
      </w:r>
      <w:r w:rsidRPr="00ED31CE">
        <w:rPr>
          <w:rFonts w:cs="Arial"/>
          <w:sz w:val="20"/>
          <w:szCs w:val="20"/>
        </w:rPr>
        <w:tab/>
      </w:r>
      <w:r>
        <w:rPr>
          <w:rFonts w:cs="Arial"/>
          <w:sz w:val="20"/>
          <w:szCs w:val="20"/>
        </w:rPr>
        <w:t>FORMULARZ CENOWY DLA CZĘŚCI II</w:t>
      </w:r>
      <w:r w:rsidRPr="00ED31CE">
        <w:rPr>
          <w:rFonts w:cs="Arial"/>
          <w:sz w:val="20"/>
          <w:szCs w:val="20"/>
        </w:rPr>
        <w:t xml:space="preserve"> </w:t>
      </w:r>
      <w:r w:rsidRPr="00ED31CE">
        <w:rPr>
          <w:rFonts w:cs="Arial"/>
          <w:b/>
          <w:sz w:val="20"/>
          <w:szCs w:val="20"/>
        </w:rPr>
        <w:t>/w oddzielnym pliku/,</w:t>
      </w:r>
    </w:p>
    <w:p w14:paraId="361EB757" w14:textId="7E422DA2" w:rsidR="00E57461" w:rsidRPr="00ED31CE" w:rsidRDefault="00E57461" w:rsidP="004F2489">
      <w:pPr>
        <w:tabs>
          <w:tab w:val="left" w:pos="567"/>
        </w:tabs>
        <w:spacing w:line="259" w:lineRule="auto"/>
        <w:ind w:left="993" w:hanging="426"/>
        <w:jc w:val="left"/>
        <w:rPr>
          <w:rFonts w:cs="Arial"/>
          <w:sz w:val="20"/>
          <w:szCs w:val="20"/>
        </w:rPr>
      </w:pPr>
      <w:r>
        <w:rPr>
          <w:rFonts w:cs="Arial"/>
          <w:sz w:val="20"/>
          <w:szCs w:val="20"/>
        </w:rPr>
        <w:t>6c</w:t>
      </w:r>
      <w:r w:rsidRPr="00ED31CE">
        <w:rPr>
          <w:rFonts w:cs="Arial"/>
          <w:sz w:val="20"/>
          <w:szCs w:val="20"/>
        </w:rPr>
        <w:t>.</w:t>
      </w:r>
      <w:r w:rsidRPr="00ED31CE">
        <w:rPr>
          <w:rFonts w:cs="Arial"/>
          <w:sz w:val="20"/>
          <w:szCs w:val="20"/>
        </w:rPr>
        <w:tab/>
      </w:r>
      <w:r w:rsidR="00801E46">
        <w:rPr>
          <w:rFonts w:cs="Arial"/>
          <w:sz w:val="20"/>
          <w:szCs w:val="20"/>
        </w:rPr>
        <w:t xml:space="preserve">FORMULARZ CENOWY DLA CZĘŚCI III </w:t>
      </w:r>
      <w:r w:rsidRPr="00ED31CE">
        <w:rPr>
          <w:rFonts w:cs="Arial"/>
          <w:sz w:val="20"/>
          <w:szCs w:val="20"/>
        </w:rPr>
        <w:t xml:space="preserve"> </w:t>
      </w:r>
      <w:r w:rsidRPr="00ED31CE">
        <w:rPr>
          <w:rFonts w:cs="Arial"/>
          <w:b/>
          <w:sz w:val="20"/>
          <w:szCs w:val="20"/>
        </w:rPr>
        <w:t>/w oddzielnym pliku/,</w:t>
      </w:r>
    </w:p>
    <w:p w14:paraId="536C4A10" w14:textId="25366C30" w:rsidR="00E57461" w:rsidRPr="00ED31CE" w:rsidRDefault="00E57461" w:rsidP="004F2489">
      <w:pPr>
        <w:tabs>
          <w:tab w:val="left" w:pos="567"/>
        </w:tabs>
        <w:spacing w:line="259" w:lineRule="auto"/>
        <w:ind w:left="993" w:hanging="426"/>
        <w:jc w:val="left"/>
        <w:rPr>
          <w:rFonts w:cs="Arial"/>
          <w:b/>
          <w:sz w:val="20"/>
          <w:szCs w:val="20"/>
        </w:rPr>
      </w:pPr>
      <w:r>
        <w:rPr>
          <w:rFonts w:cs="Arial"/>
          <w:sz w:val="20"/>
          <w:szCs w:val="20"/>
        </w:rPr>
        <w:t>6d</w:t>
      </w:r>
      <w:r w:rsidRPr="00ED31CE">
        <w:rPr>
          <w:rFonts w:cs="Arial"/>
          <w:sz w:val="20"/>
          <w:szCs w:val="20"/>
        </w:rPr>
        <w:t>.</w:t>
      </w:r>
      <w:r w:rsidRPr="00ED31CE">
        <w:rPr>
          <w:rFonts w:cs="Arial"/>
          <w:sz w:val="20"/>
          <w:szCs w:val="20"/>
        </w:rPr>
        <w:tab/>
      </w:r>
      <w:r>
        <w:rPr>
          <w:rFonts w:cs="Arial"/>
          <w:sz w:val="20"/>
          <w:szCs w:val="20"/>
        </w:rPr>
        <w:t>FORM</w:t>
      </w:r>
      <w:r w:rsidR="00801E46">
        <w:rPr>
          <w:rFonts w:cs="Arial"/>
          <w:sz w:val="20"/>
          <w:szCs w:val="20"/>
        </w:rPr>
        <w:t>ULARZ CENOWY DLA CZĘŚCI IV</w:t>
      </w:r>
      <w:r>
        <w:rPr>
          <w:rFonts w:cs="Arial"/>
          <w:sz w:val="20"/>
          <w:szCs w:val="20"/>
        </w:rPr>
        <w:t xml:space="preserve"> </w:t>
      </w:r>
      <w:r w:rsidRPr="00ED31CE">
        <w:rPr>
          <w:rFonts w:cs="Arial"/>
          <w:b/>
          <w:sz w:val="20"/>
          <w:szCs w:val="20"/>
        </w:rPr>
        <w:t>/w oddzielnym pliku/,</w:t>
      </w:r>
    </w:p>
    <w:p w14:paraId="7C623042" w14:textId="7321B932" w:rsidR="00E57461" w:rsidRPr="00ED31CE" w:rsidRDefault="00E57461" w:rsidP="004F2489">
      <w:pPr>
        <w:spacing w:line="259" w:lineRule="auto"/>
        <w:ind w:left="993" w:hanging="426"/>
        <w:jc w:val="left"/>
        <w:rPr>
          <w:rFonts w:cs="Arial"/>
          <w:sz w:val="20"/>
          <w:szCs w:val="20"/>
        </w:rPr>
      </w:pPr>
      <w:r>
        <w:rPr>
          <w:rFonts w:cs="Arial"/>
          <w:sz w:val="20"/>
          <w:szCs w:val="20"/>
        </w:rPr>
        <w:t>6e</w:t>
      </w:r>
      <w:r w:rsidRPr="00ED31CE">
        <w:rPr>
          <w:rFonts w:cs="Arial"/>
          <w:sz w:val="20"/>
          <w:szCs w:val="20"/>
        </w:rPr>
        <w:t>.</w:t>
      </w:r>
      <w:r w:rsidRPr="00ED31CE">
        <w:rPr>
          <w:rFonts w:cs="Arial"/>
          <w:sz w:val="20"/>
          <w:szCs w:val="20"/>
        </w:rPr>
        <w:tab/>
      </w:r>
      <w:r w:rsidR="00801E46">
        <w:rPr>
          <w:rFonts w:cs="Arial"/>
          <w:sz w:val="20"/>
          <w:szCs w:val="20"/>
        </w:rPr>
        <w:t>FORMULARZ CENOWY DLA CZĘSCI V</w:t>
      </w:r>
      <w:r w:rsidRPr="00ED31CE">
        <w:rPr>
          <w:rFonts w:cs="Arial"/>
          <w:sz w:val="20"/>
          <w:szCs w:val="20"/>
        </w:rPr>
        <w:t xml:space="preserve"> </w:t>
      </w:r>
      <w:r w:rsidRPr="00ED31CE">
        <w:rPr>
          <w:rFonts w:cs="Arial"/>
          <w:b/>
          <w:sz w:val="20"/>
          <w:szCs w:val="20"/>
        </w:rPr>
        <w:t>/w oddzielnym pliku/,</w:t>
      </w:r>
    </w:p>
    <w:p w14:paraId="5DE25C1F" w14:textId="545F7F68" w:rsidR="00E57461" w:rsidRPr="00ED31CE" w:rsidRDefault="00E57461" w:rsidP="004F2489">
      <w:pPr>
        <w:spacing w:line="259" w:lineRule="auto"/>
        <w:ind w:left="993" w:hanging="426"/>
        <w:jc w:val="left"/>
        <w:rPr>
          <w:rFonts w:cs="Arial"/>
          <w:sz w:val="20"/>
          <w:szCs w:val="20"/>
        </w:rPr>
      </w:pPr>
      <w:r>
        <w:rPr>
          <w:rFonts w:cs="Arial"/>
          <w:sz w:val="20"/>
          <w:szCs w:val="20"/>
        </w:rPr>
        <w:t>6f</w:t>
      </w:r>
      <w:r w:rsidRPr="00ED31CE">
        <w:rPr>
          <w:rFonts w:cs="Arial"/>
          <w:sz w:val="20"/>
          <w:szCs w:val="20"/>
        </w:rPr>
        <w:t>.</w:t>
      </w:r>
      <w:r w:rsidRPr="00ED31CE">
        <w:rPr>
          <w:rFonts w:cs="Arial"/>
          <w:sz w:val="20"/>
          <w:szCs w:val="20"/>
        </w:rPr>
        <w:tab/>
      </w:r>
      <w:r w:rsidR="00801E46">
        <w:rPr>
          <w:rFonts w:cs="Arial"/>
          <w:sz w:val="20"/>
          <w:szCs w:val="20"/>
        </w:rPr>
        <w:t>FORMULARZ CENOWY DLA CZĘŚCI VI</w:t>
      </w:r>
      <w:r w:rsidRPr="00ED31CE">
        <w:rPr>
          <w:rFonts w:cs="Arial"/>
          <w:sz w:val="20"/>
          <w:szCs w:val="20"/>
        </w:rPr>
        <w:t xml:space="preserve"> </w:t>
      </w:r>
      <w:r w:rsidRPr="00ED31CE">
        <w:rPr>
          <w:rFonts w:cs="Arial"/>
          <w:b/>
          <w:sz w:val="20"/>
          <w:szCs w:val="20"/>
        </w:rPr>
        <w:t>/w oddzielnym pliku/,</w:t>
      </w:r>
    </w:p>
    <w:p w14:paraId="4FF4ECC0" w14:textId="5EA76873" w:rsidR="00E57461" w:rsidRDefault="00801E46" w:rsidP="004F2489">
      <w:pPr>
        <w:tabs>
          <w:tab w:val="left" w:pos="567"/>
        </w:tabs>
        <w:spacing w:line="259" w:lineRule="auto"/>
        <w:ind w:left="993" w:hanging="426"/>
        <w:jc w:val="left"/>
        <w:rPr>
          <w:rFonts w:cs="Arial"/>
          <w:sz w:val="20"/>
          <w:szCs w:val="20"/>
        </w:rPr>
      </w:pPr>
      <w:r>
        <w:rPr>
          <w:rFonts w:cs="Arial"/>
          <w:sz w:val="20"/>
          <w:szCs w:val="20"/>
        </w:rPr>
        <w:t>6g</w:t>
      </w:r>
      <w:r w:rsidRPr="00801E46">
        <w:rPr>
          <w:rFonts w:cs="Arial"/>
          <w:sz w:val="20"/>
          <w:szCs w:val="20"/>
        </w:rPr>
        <w:t>.</w:t>
      </w:r>
      <w:r w:rsidRPr="00801E46">
        <w:rPr>
          <w:rFonts w:cs="Arial"/>
          <w:sz w:val="20"/>
          <w:szCs w:val="20"/>
        </w:rPr>
        <w:tab/>
        <w:t>FORMULARZ CENOWY DLA CZĘŚCI VI</w:t>
      </w:r>
      <w:r>
        <w:rPr>
          <w:rFonts w:cs="Arial"/>
          <w:sz w:val="20"/>
          <w:szCs w:val="20"/>
        </w:rPr>
        <w:t>I</w:t>
      </w:r>
      <w:r w:rsidRPr="00801E46">
        <w:rPr>
          <w:rFonts w:cs="Arial"/>
          <w:sz w:val="20"/>
          <w:szCs w:val="20"/>
        </w:rPr>
        <w:t xml:space="preserve"> </w:t>
      </w:r>
      <w:r w:rsidRPr="00801E46">
        <w:rPr>
          <w:rFonts w:cs="Arial"/>
          <w:b/>
          <w:sz w:val="20"/>
          <w:szCs w:val="20"/>
        </w:rPr>
        <w:t>/w oddzielnym pliku/,</w:t>
      </w:r>
    </w:p>
    <w:p w14:paraId="1E9C2EA0" w14:textId="6CDECE47" w:rsidR="00801E46" w:rsidRPr="00ED31CE" w:rsidRDefault="00801E46" w:rsidP="004F2489">
      <w:pPr>
        <w:tabs>
          <w:tab w:val="left" w:pos="567"/>
        </w:tabs>
        <w:spacing w:line="259" w:lineRule="auto"/>
        <w:ind w:left="993" w:hanging="426"/>
        <w:jc w:val="left"/>
        <w:rPr>
          <w:rFonts w:cs="Arial"/>
          <w:sz w:val="20"/>
          <w:szCs w:val="20"/>
        </w:rPr>
      </w:pPr>
      <w:r>
        <w:rPr>
          <w:rFonts w:cs="Arial"/>
          <w:sz w:val="20"/>
          <w:szCs w:val="20"/>
        </w:rPr>
        <w:t>6h</w:t>
      </w:r>
      <w:r w:rsidRPr="00801E46">
        <w:rPr>
          <w:rFonts w:cs="Arial"/>
          <w:sz w:val="20"/>
          <w:szCs w:val="20"/>
        </w:rPr>
        <w:t>.</w:t>
      </w:r>
      <w:r w:rsidRPr="00801E46">
        <w:rPr>
          <w:rFonts w:cs="Arial"/>
          <w:sz w:val="20"/>
          <w:szCs w:val="20"/>
        </w:rPr>
        <w:tab/>
        <w:t>FORMULARZ CENOWY DLA CZĘŚCI VI</w:t>
      </w:r>
      <w:r>
        <w:rPr>
          <w:rFonts w:cs="Arial"/>
          <w:sz w:val="20"/>
          <w:szCs w:val="20"/>
        </w:rPr>
        <w:t>II</w:t>
      </w:r>
      <w:r w:rsidRPr="00801E46">
        <w:rPr>
          <w:rFonts w:cs="Arial"/>
          <w:sz w:val="20"/>
          <w:szCs w:val="20"/>
        </w:rPr>
        <w:t xml:space="preserve"> </w:t>
      </w:r>
      <w:r w:rsidRPr="00801E46">
        <w:rPr>
          <w:rFonts w:cs="Arial"/>
          <w:b/>
          <w:sz w:val="20"/>
          <w:szCs w:val="20"/>
        </w:rPr>
        <w:t>/w oddzielnym pliku/,</w:t>
      </w:r>
    </w:p>
    <w:p w14:paraId="30165CEF" w14:textId="2FB33849" w:rsidR="00E57461" w:rsidRDefault="00E57461" w:rsidP="00E57461">
      <w:pPr>
        <w:spacing w:line="360" w:lineRule="auto"/>
        <w:rPr>
          <w:rFonts w:eastAsia="Arial Unicode MS" w:cs="Arial"/>
          <w:b/>
          <w:bCs/>
          <w:sz w:val="20"/>
          <w:szCs w:val="20"/>
        </w:rPr>
      </w:pPr>
    </w:p>
    <w:p w14:paraId="09831939" w14:textId="77777777" w:rsidR="00801E46" w:rsidRDefault="00801E46" w:rsidP="00E57461">
      <w:pPr>
        <w:spacing w:line="360" w:lineRule="auto"/>
        <w:rPr>
          <w:rFonts w:eastAsia="Arial Unicode MS" w:cs="Arial"/>
          <w:b/>
          <w:bCs/>
          <w:sz w:val="20"/>
          <w:szCs w:val="20"/>
        </w:rPr>
        <w:sectPr w:rsidR="00801E46" w:rsidSect="00EE66AA">
          <w:pgSz w:w="11906" w:h="16838"/>
          <w:pgMar w:top="1134" w:right="1417" w:bottom="1417" w:left="1417" w:header="708" w:footer="502" w:gutter="0"/>
          <w:cols w:space="708"/>
          <w:titlePg/>
          <w:docGrid w:linePitch="360"/>
        </w:sectPr>
      </w:pPr>
    </w:p>
    <w:p w14:paraId="5EA70E5A" w14:textId="55FE2825" w:rsidR="00950CD1" w:rsidRDefault="00C23ABB" w:rsidP="00950CD1">
      <w:pPr>
        <w:spacing w:line="240" w:lineRule="auto"/>
        <w:jc w:val="right"/>
        <w:rPr>
          <w:rFonts w:cs="Arial"/>
          <w:b/>
          <w:sz w:val="20"/>
          <w:szCs w:val="20"/>
        </w:rPr>
      </w:pPr>
      <w:r>
        <w:rPr>
          <w:rFonts w:cs="Arial"/>
          <w:b/>
          <w:sz w:val="20"/>
          <w:szCs w:val="20"/>
        </w:rPr>
        <w:lastRenderedPageBreak/>
        <w:t>Załącznik Nr 7</w:t>
      </w:r>
      <w:r w:rsidR="00950CD1">
        <w:rPr>
          <w:rFonts w:cs="Arial"/>
          <w:b/>
          <w:sz w:val="20"/>
          <w:szCs w:val="20"/>
        </w:rPr>
        <w:t xml:space="preserve"> do SWZ </w:t>
      </w:r>
    </w:p>
    <w:p w14:paraId="77A87666" w14:textId="16349103" w:rsidR="00950CD1" w:rsidRPr="002A44D0" w:rsidRDefault="007F03BA" w:rsidP="00C12F72">
      <w:pPr>
        <w:pStyle w:val="xl114"/>
        <w:tabs>
          <w:tab w:val="left" w:pos="9160"/>
          <w:tab w:val="left" w:pos="10076"/>
          <w:tab w:val="left" w:pos="10992"/>
          <w:tab w:val="left" w:pos="11908"/>
          <w:tab w:val="left" w:pos="12824"/>
          <w:tab w:val="left" w:pos="13740"/>
          <w:tab w:val="left" w:pos="14656"/>
        </w:tabs>
        <w:spacing w:line="276" w:lineRule="auto"/>
        <w:jc w:val="center"/>
        <w:rPr>
          <w:rFonts w:ascii="Arial" w:hAnsi="Arial" w:cs="Arial"/>
          <w:b w:val="0"/>
          <w:bCs w:val="0"/>
          <w:color w:val="auto"/>
          <w:sz w:val="20"/>
          <w:szCs w:val="20"/>
        </w:rPr>
      </w:pPr>
      <w:r w:rsidRPr="007F03BA">
        <w:rPr>
          <w:rFonts w:ascii="Arial" w:eastAsia="Arial Unicode MS" w:hAnsi="Arial" w:cs="Arial"/>
          <w:color w:val="auto"/>
          <w:sz w:val="20"/>
          <w:szCs w:val="20"/>
        </w:rPr>
        <w:t>Wykaz osób</w:t>
      </w:r>
      <w:r w:rsidR="00E57461" w:rsidRPr="00E57461">
        <w:rPr>
          <w:rFonts w:ascii="Arial" w:eastAsia="Arial Unicode MS" w:hAnsi="Arial" w:cs="Arial"/>
          <w:color w:val="auto"/>
          <w:sz w:val="20"/>
          <w:szCs w:val="20"/>
        </w:rPr>
        <w:t xml:space="preserve"> – dotyczy części I </w:t>
      </w:r>
      <w:proofErr w:type="spellStart"/>
      <w:r w:rsidR="00E57461" w:rsidRPr="00E57461">
        <w:rPr>
          <w:rFonts w:ascii="Arial" w:eastAsia="Arial Unicode MS" w:hAnsi="Arial" w:cs="Arial"/>
          <w:color w:val="auto"/>
          <w:sz w:val="20"/>
          <w:szCs w:val="20"/>
        </w:rPr>
        <w:t>i</w:t>
      </w:r>
      <w:proofErr w:type="spellEnd"/>
      <w:r w:rsidR="00E57461" w:rsidRPr="00E57461">
        <w:rPr>
          <w:rFonts w:ascii="Arial" w:eastAsia="Arial Unicode MS" w:hAnsi="Arial" w:cs="Arial"/>
          <w:color w:val="auto"/>
          <w:sz w:val="20"/>
          <w:szCs w:val="20"/>
        </w:rPr>
        <w:t xml:space="preserve"> II</w:t>
      </w:r>
      <w:r w:rsidR="00950CD1">
        <w:rPr>
          <w:noProof/>
        </w:rPr>
        <mc:AlternateContent>
          <mc:Choice Requires="wps">
            <w:drawing>
              <wp:anchor distT="4294967289" distB="4294967289" distL="114300" distR="114300" simplePos="0" relativeHeight="251658244" behindDoc="0" locked="0" layoutInCell="0" allowOverlap="1" wp14:anchorId="4DE5FCB1" wp14:editId="0B1BE301">
                <wp:simplePos x="0" y="0"/>
                <wp:positionH relativeFrom="column">
                  <wp:posOffset>-25400</wp:posOffset>
                </wp:positionH>
                <wp:positionV relativeFrom="paragraph">
                  <wp:posOffset>19684</wp:posOffset>
                </wp:positionV>
                <wp:extent cx="5760720" cy="0"/>
                <wp:effectExtent l="0" t="0" r="11430" b="19050"/>
                <wp:wrapNone/>
                <wp:docPr id="2"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C1282" id="Łącznik prostoliniowy 6" o:spid="_x0000_s1026" style="position:absolute;z-index:2516582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Yv3ns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950CD1" w:rsidRPr="00686709" w14:paraId="743E2F45" w14:textId="77777777" w:rsidTr="00EE6E9F">
        <w:trPr>
          <w:cantSplit/>
          <w:trHeight w:hRule="exact" w:val="931"/>
          <w:jc w:val="center"/>
        </w:trPr>
        <w:tc>
          <w:tcPr>
            <w:tcW w:w="3552" w:type="dxa"/>
            <w:shd w:val="clear" w:color="auto" w:fill="002060"/>
            <w:vAlign w:val="center"/>
          </w:tcPr>
          <w:p w14:paraId="14D32F34"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04C69305" w14:textId="77777777" w:rsidR="00950CD1" w:rsidRPr="00686709" w:rsidRDefault="00950CD1" w:rsidP="00EE6E9F">
            <w:pPr>
              <w:spacing w:line="240" w:lineRule="auto"/>
              <w:ind w:left="497" w:right="1064" w:firstLine="497"/>
              <w:rPr>
                <w:rFonts w:cs="Arial"/>
                <w:sz w:val="20"/>
                <w:szCs w:val="20"/>
              </w:rPr>
            </w:pPr>
          </w:p>
          <w:p w14:paraId="5102D1F9" w14:textId="77777777" w:rsidR="00950CD1" w:rsidRPr="00686709" w:rsidRDefault="00950CD1" w:rsidP="00EE6E9F">
            <w:pPr>
              <w:spacing w:line="240" w:lineRule="auto"/>
              <w:rPr>
                <w:rFonts w:cs="Arial"/>
                <w:sz w:val="20"/>
                <w:szCs w:val="20"/>
              </w:rPr>
            </w:pPr>
          </w:p>
        </w:tc>
      </w:tr>
      <w:tr w:rsidR="00950CD1" w:rsidRPr="00686709" w14:paraId="0A7EFA4D" w14:textId="77777777" w:rsidTr="00EE6E9F">
        <w:trPr>
          <w:cantSplit/>
          <w:trHeight w:hRule="exact" w:val="1253"/>
          <w:jc w:val="center"/>
        </w:trPr>
        <w:tc>
          <w:tcPr>
            <w:tcW w:w="3552" w:type="dxa"/>
            <w:shd w:val="clear" w:color="auto" w:fill="002060"/>
            <w:vAlign w:val="center"/>
          </w:tcPr>
          <w:p w14:paraId="10A866E6"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 xml:space="preserve">Adres Wykonawcy: </w:t>
            </w:r>
          </w:p>
          <w:p w14:paraId="278050B6"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 xml:space="preserve">kod, miejscowość </w:t>
            </w:r>
          </w:p>
          <w:p w14:paraId="00A510B7" w14:textId="77777777" w:rsidR="00950CD1" w:rsidRPr="004375BC" w:rsidRDefault="00950CD1" w:rsidP="00EE6E9F">
            <w:pPr>
              <w:spacing w:line="240" w:lineRule="auto"/>
              <w:rPr>
                <w:rFonts w:cs="Arial"/>
                <w:b/>
                <w:color w:val="FFFFFF"/>
                <w:sz w:val="20"/>
                <w:szCs w:val="20"/>
              </w:rPr>
            </w:pPr>
            <w:r w:rsidRPr="004375BC">
              <w:rPr>
                <w:rFonts w:cs="Arial"/>
                <w:b/>
                <w:color w:val="FFFFFF"/>
                <w:sz w:val="20"/>
                <w:szCs w:val="20"/>
              </w:rPr>
              <w:t>ulica, nr lokalu</w:t>
            </w:r>
          </w:p>
          <w:p w14:paraId="577EF19B" w14:textId="77777777" w:rsidR="00950CD1" w:rsidRPr="004375BC" w:rsidRDefault="00950CD1" w:rsidP="00EE6E9F">
            <w:pPr>
              <w:spacing w:line="240" w:lineRule="auto"/>
              <w:rPr>
                <w:rFonts w:cs="Arial"/>
                <w:b/>
                <w:color w:val="FFFFFF"/>
                <w:sz w:val="20"/>
                <w:szCs w:val="20"/>
              </w:rPr>
            </w:pPr>
          </w:p>
        </w:tc>
        <w:tc>
          <w:tcPr>
            <w:tcW w:w="5521" w:type="dxa"/>
          </w:tcPr>
          <w:p w14:paraId="3C0798D5" w14:textId="77777777" w:rsidR="00950CD1" w:rsidRPr="00686709" w:rsidRDefault="00950CD1" w:rsidP="00EE6E9F">
            <w:pPr>
              <w:spacing w:line="240" w:lineRule="auto"/>
              <w:ind w:right="1064"/>
              <w:rPr>
                <w:rFonts w:cs="Arial"/>
                <w:sz w:val="20"/>
                <w:szCs w:val="20"/>
              </w:rPr>
            </w:pPr>
          </w:p>
        </w:tc>
      </w:tr>
    </w:tbl>
    <w:p w14:paraId="4455040F" w14:textId="77777777" w:rsidR="00950CD1" w:rsidRDefault="00950CD1" w:rsidP="00950CD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09C64922" w14:textId="77777777" w:rsidR="00C41E32" w:rsidRPr="00686709" w:rsidRDefault="00C41E32" w:rsidP="00950CD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6D532F4" w14:textId="3338B63D" w:rsidR="00E57461" w:rsidRDefault="00950CD1" w:rsidP="00C41E32">
      <w:pPr>
        <w:pStyle w:val="Nagwek"/>
        <w:spacing w:line="259" w:lineRule="auto"/>
        <w:rPr>
          <w:sz w:val="20"/>
          <w:szCs w:val="20"/>
        </w:rPr>
      </w:pPr>
      <w:r w:rsidRPr="003C581D">
        <w:rPr>
          <w:rFonts w:cs="Arial"/>
          <w:sz w:val="20"/>
          <w:szCs w:val="20"/>
        </w:rPr>
        <w:t xml:space="preserve">Składając ofertę w zamówieniu niepublicznym prowadzonym w trybie przetargu nieograniczonego pn. </w:t>
      </w:r>
      <w:r w:rsidR="00E57461">
        <w:rPr>
          <w:rFonts w:cs="Arial"/>
          <w:sz w:val="20"/>
          <w:szCs w:val="20"/>
        </w:rPr>
        <w:t>„</w:t>
      </w:r>
      <w:r w:rsidR="00E57461" w:rsidRPr="00E57461">
        <w:rPr>
          <w:rFonts w:cs="Arial"/>
          <w:b/>
          <w:sz w:val="20"/>
          <w:szCs w:val="20"/>
        </w:rPr>
        <w:t>Pomiary, badania i kalibracje urządzeń elektroenergetycznych, gazometrycznych, sprzętu dielektrycznego i systemów przeciwpożarowych</w:t>
      </w:r>
      <w:r w:rsidR="00E57461">
        <w:rPr>
          <w:rFonts w:cs="Arial"/>
          <w:b/>
          <w:sz w:val="20"/>
          <w:szCs w:val="20"/>
        </w:rPr>
        <w:t>”</w:t>
      </w:r>
      <w:r w:rsidRPr="003C581D">
        <w:rPr>
          <w:rFonts w:cs="Arial"/>
          <w:b/>
          <w:sz w:val="20"/>
          <w:szCs w:val="20"/>
        </w:rPr>
        <w:t xml:space="preserve"> </w:t>
      </w:r>
      <w:r w:rsidRPr="003C581D">
        <w:rPr>
          <w:rFonts w:cs="Arial"/>
          <w:sz w:val="20"/>
          <w:szCs w:val="20"/>
        </w:rPr>
        <w:t>o numerze</w:t>
      </w:r>
      <w:r w:rsidRPr="003C581D">
        <w:rPr>
          <w:rFonts w:cs="Arial"/>
          <w:b/>
          <w:sz w:val="20"/>
          <w:szCs w:val="20"/>
        </w:rPr>
        <w:t xml:space="preserve"> </w:t>
      </w:r>
      <w:r w:rsidRPr="003C581D">
        <w:rPr>
          <w:rFonts w:cs="Arial"/>
          <w:b/>
          <w:bCs/>
          <w:sz w:val="20"/>
          <w:szCs w:val="20"/>
        </w:rPr>
        <w:t>CRZ</w:t>
      </w:r>
      <w:r w:rsidR="00894255" w:rsidRPr="00894255">
        <w:rPr>
          <w:rFonts w:cs="Arial"/>
          <w:b/>
          <w:bCs/>
          <w:sz w:val="20"/>
          <w:szCs w:val="20"/>
        </w:rPr>
        <w:t xml:space="preserve">: </w:t>
      </w:r>
      <w:r w:rsidR="00C41E32" w:rsidRPr="00C41E32">
        <w:rPr>
          <w:rFonts w:cs="Arial"/>
          <w:b/>
          <w:bCs/>
          <w:sz w:val="20"/>
          <w:szCs w:val="20"/>
        </w:rPr>
        <w:t>NP/ORLEN/26/0140/OS/TRE</w:t>
      </w:r>
    </w:p>
    <w:p w14:paraId="1B4892FA" w14:textId="77777777" w:rsidR="00C41E32" w:rsidRDefault="00C41E32" w:rsidP="00A71370">
      <w:pPr>
        <w:spacing w:line="259" w:lineRule="auto"/>
        <w:ind w:left="1418" w:hanging="1418"/>
        <w:contextualSpacing/>
        <w:rPr>
          <w:rFonts w:cs="Arial"/>
          <w:sz w:val="20"/>
          <w:szCs w:val="20"/>
        </w:rPr>
      </w:pPr>
    </w:p>
    <w:p w14:paraId="18FB173B" w14:textId="07AE47DE" w:rsidR="007F03BA" w:rsidRDefault="007F03BA" w:rsidP="00C12F72">
      <w:pPr>
        <w:spacing w:line="259" w:lineRule="auto"/>
        <w:ind w:left="1418" w:hanging="1418"/>
        <w:contextualSpacing/>
        <w:rPr>
          <w:rFonts w:cs="Arial"/>
          <w:sz w:val="20"/>
          <w:szCs w:val="20"/>
        </w:rPr>
      </w:pPr>
      <w:r w:rsidRPr="007F03BA">
        <w:rPr>
          <w:rFonts w:cs="Arial"/>
          <w:sz w:val="20"/>
          <w:szCs w:val="20"/>
        </w:rPr>
        <w:t xml:space="preserve">składamy niniejszy Wykaz osób, w celu potwierdzenia spełniania szczególnego warunku udziału  </w:t>
      </w:r>
      <w:r w:rsidR="00675E10">
        <w:rPr>
          <w:rFonts w:cs="Arial"/>
          <w:sz w:val="20"/>
          <w:szCs w:val="20"/>
        </w:rPr>
        <w:br/>
      </w:r>
      <w:r w:rsidRPr="007F03BA">
        <w:rPr>
          <w:rFonts w:cs="Arial"/>
          <w:sz w:val="20"/>
          <w:szCs w:val="20"/>
        </w:rPr>
        <w:t xml:space="preserve">w postępowaniu, o </w:t>
      </w:r>
      <w:r>
        <w:rPr>
          <w:rFonts w:cs="Arial"/>
          <w:sz w:val="20"/>
          <w:szCs w:val="20"/>
        </w:rPr>
        <w:t>którym mowa w pkt 10.2.1.</w:t>
      </w:r>
      <w:r w:rsidR="0080357B">
        <w:rPr>
          <w:rFonts w:cs="Arial"/>
          <w:sz w:val="20"/>
          <w:szCs w:val="20"/>
        </w:rPr>
        <w:t>1.</w:t>
      </w:r>
      <w:r>
        <w:rPr>
          <w:rFonts w:cs="Arial"/>
          <w:sz w:val="20"/>
          <w:szCs w:val="20"/>
        </w:rPr>
        <w:t xml:space="preserve"> lit. a</w:t>
      </w:r>
      <w:r w:rsidR="001C3DFF">
        <w:rPr>
          <w:rFonts w:cs="Arial"/>
          <w:sz w:val="20"/>
          <w:szCs w:val="20"/>
        </w:rPr>
        <w:t>, b</w:t>
      </w:r>
      <w:r w:rsidR="00675E10">
        <w:rPr>
          <w:rFonts w:cs="Arial"/>
          <w:sz w:val="20"/>
          <w:szCs w:val="20"/>
        </w:rPr>
        <w:t>, c</w:t>
      </w:r>
      <w:r w:rsidR="001C3DFF">
        <w:rPr>
          <w:rFonts w:cs="Arial"/>
          <w:sz w:val="20"/>
          <w:szCs w:val="20"/>
        </w:rPr>
        <w:t>, d</w:t>
      </w:r>
      <w:r w:rsidR="00675E10">
        <w:rPr>
          <w:rFonts w:cs="Arial"/>
          <w:sz w:val="20"/>
          <w:szCs w:val="20"/>
        </w:rPr>
        <w:t>, e</w:t>
      </w:r>
      <w:r w:rsidR="001C3DFF">
        <w:rPr>
          <w:rFonts w:cs="Arial"/>
          <w:sz w:val="20"/>
          <w:szCs w:val="20"/>
        </w:rPr>
        <w:t xml:space="preserve"> </w:t>
      </w:r>
      <w:r w:rsidRPr="007F03BA">
        <w:rPr>
          <w:rFonts w:cs="Arial"/>
          <w:sz w:val="20"/>
          <w:szCs w:val="20"/>
        </w:rPr>
        <w:t>SWZ:</w:t>
      </w:r>
    </w:p>
    <w:p w14:paraId="4E185886" w14:textId="665A8C66" w:rsidR="00C12F72" w:rsidRDefault="00C12F72" w:rsidP="00C12F72">
      <w:pPr>
        <w:spacing w:line="259" w:lineRule="auto"/>
        <w:ind w:left="1418" w:hanging="1418"/>
        <w:contextualSpacing/>
        <w:rPr>
          <w:rFonts w:cs="Arial"/>
          <w:sz w:val="20"/>
          <w:szCs w:val="20"/>
        </w:rPr>
      </w:pPr>
    </w:p>
    <w:p w14:paraId="3AC900C4" w14:textId="77777777" w:rsidR="00C12F72" w:rsidRDefault="00C12F72" w:rsidP="00C12F72">
      <w:pPr>
        <w:spacing w:line="259" w:lineRule="auto"/>
        <w:ind w:left="1418" w:hanging="1418"/>
        <w:contextualSpacing/>
        <w:rPr>
          <w:rFonts w:cs="Arial"/>
          <w:sz w:val="20"/>
          <w:szCs w:val="20"/>
        </w:rPr>
      </w:pPr>
    </w:p>
    <w:tbl>
      <w:tblPr>
        <w:tblStyle w:val="Tabela-Siatka"/>
        <w:tblW w:w="4850" w:type="pct"/>
        <w:jc w:val="center"/>
        <w:tblLook w:val="04A0" w:firstRow="1" w:lastRow="0" w:firstColumn="1" w:lastColumn="0" w:noHBand="0" w:noVBand="1"/>
      </w:tblPr>
      <w:tblGrid>
        <w:gridCol w:w="562"/>
        <w:gridCol w:w="2706"/>
        <w:gridCol w:w="2577"/>
        <w:gridCol w:w="2945"/>
      </w:tblGrid>
      <w:tr w:rsidR="00675E10" w:rsidRPr="00C37DE1" w14:paraId="597BF7D5" w14:textId="77777777" w:rsidTr="00675E10">
        <w:trPr>
          <w:trHeight w:val="659"/>
          <w:jc w:val="center"/>
        </w:trPr>
        <w:tc>
          <w:tcPr>
            <w:tcW w:w="320" w:type="pct"/>
            <w:shd w:val="clear" w:color="auto" w:fill="D9D9D9" w:themeFill="background1" w:themeFillShade="D9"/>
            <w:vAlign w:val="center"/>
          </w:tcPr>
          <w:p w14:paraId="76D8AD44" w14:textId="77777777" w:rsidR="00675E10" w:rsidRPr="00C37DE1" w:rsidRDefault="00675E10" w:rsidP="00D86D6E">
            <w:pPr>
              <w:spacing w:line="240" w:lineRule="auto"/>
              <w:jc w:val="center"/>
              <w:rPr>
                <w:b/>
                <w:bCs/>
                <w:sz w:val="20"/>
                <w:szCs w:val="20"/>
              </w:rPr>
            </w:pPr>
            <w:r w:rsidRPr="00C37DE1">
              <w:rPr>
                <w:b/>
                <w:sz w:val="20"/>
                <w:szCs w:val="20"/>
              </w:rPr>
              <w:t>Lp.</w:t>
            </w:r>
          </w:p>
        </w:tc>
        <w:tc>
          <w:tcPr>
            <w:tcW w:w="1539" w:type="pct"/>
            <w:shd w:val="clear" w:color="auto" w:fill="D9D9D9" w:themeFill="background1" w:themeFillShade="D9"/>
            <w:vAlign w:val="center"/>
          </w:tcPr>
          <w:p w14:paraId="717BEF3A" w14:textId="77777777" w:rsidR="00675E10" w:rsidRPr="00C37DE1" w:rsidRDefault="00675E10" w:rsidP="00D86D6E">
            <w:pPr>
              <w:spacing w:line="240" w:lineRule="auto"/>
              <w:jc w:val="center"/>
              <w:rPr>
                <w:b/>
                <w:bCs/>
                <w:sz w:val="20"/>
                <w:szCs w:val="20"/>
              </w:rPr>
            </w:pPr>
            <w:r w:rsidRPr="00C37DE1">
              <w:rPr>
                <w:b/>
                <w:sz w:val="20"/>
                <w:szCs w:val="20"/>
              </w:rPr>
              <w:t>Imię i nazwisko</w:t>
            </w:r>
          </w:p>
        </w:tc>
        <w:tc>
          <w:tcPr>
            <w:tcW w:w="1466" w:type="pct"/>
            <w:shd w:val="clear" w:color="auto" w:fill="D9D9D9" w:themeFill="background1" w:themeFillShade="D9"/>
            <w:vAlign w:val="center"/>
          </w:tcPr>
          <w:p w14:paraId="3A958912" w14:textId="77777777" w:rsidR="00675E10" w:rsidRPr="00C37DE1" w:rsidRDefault="00675E10" w:rsidP="00D86D6E">
            <w:pPr>
              <w:spacing w:line="240" w:lineRule="auto"/>
              <w:jc w:val="center"/>
              <w:rPr>
                <w:b/>
                <w:bCs/>
                <w:sz w:val="20"/>
                <w:szCs w:val="20"/>
              </w:rPr>
            </w:pPr>
            <w:r w:rsidRPr="00C37DE1">
              <w:rPr>
                <w:b/>
                <w:sz w:val="20"/>
                <w:szCs w:val="20"/>
              </w:rPr>
              <w:t xml:space="preserve">Rodzaj </w:t>
            </w:r>
            <w:r w:rsidRPr="00C37DE1">
              <w:rPr>
                <w:b/>
                <w:sz w:val="20"/>
                <w:szCs w:val="20"/>
              </w:rPr>
              <w:br/>
              <w:t>uprawnienia</w:t>
            </w:r>
          </w:p>
        </w:tc>
        <w:tc>
          <w:tcPr>
            <w:tcW w:w="1675" w:type="pct"/>
            <w:shd w:val="clear" w:color="auto" w:fill="D9D9D9" w:themeFill="background1" w:themeFillShade="D9"/>
            <w:vAlign w:val="center"/>
          </w:tcPr>
          <w:p w14:paraId="15B83AE7" w14:textId="77777777" w:rsidR="00675E10" w:rsidRPr="00C37DE1" w:rsidRDefault="00675E10" w:rsidP="00D86D6E">
            <w:pPr>
              <w:spacing w:line="240" w:lineRule="auto"/>
              <w:jc w:val="center"/>
              <w:rPr>
                <w:b/>
                <w:sz w:val="20"/>
                <w:szCs w:val="20"/>
              </w:rPr>
            </w:pPr>
            <w:r w:rsidRPr="00C37DE1">
              <w:rPr>
                <w:b/>
                <w:sz w:val="20"/>
                <w:szCs w:val="20"/>
              </w:rPr>
              <w:t>Numer uprawnienia</w:t>
            </w:r>
            <w:r w:rsidRPr="00C37DE1">
              <w:rPr>
                <w:b/>
                <w:sz w:val="20"/>
                <w:szCs w:val="20"/>
              </w:rPr>
              <w:br/>
              <w:t>+ data wydania</w:t>
            </w:r>
          </w:p>
        </w:tc>
      </w:tr>
      <w:tr w:rsidR="00675E10" w:rsidRPr="00C37DE1" w14:paraId="187E5EF4" w14:textId="77777777" w:rsidTr="00675E10">
        <w:trPr>
          <w:trHeight w:val="308"/>
          <w:jc w:val="center"/>
        </w:trPr>
        <w:tc>
          <w:tcPr>
            <w:tcW w:w="320" w:type="pct"/>
            <w:vAlign w:val="center"/>
          </w:tcPr>
          <w:p w14:paraId="03DF9DAB" w14:textId="77777777" w:rsidR="00675E10" w:rsidRPr="00C37DE1" w:rsidRDefault="00675E10" w:rsidP="00D86D6E">
            <w:pPr>
              <w:jc w:val="center"/>
              <w:rPr>
                <w:b/>
                <w:bCs/>
                <w:sz w:val="20"/>
                <w:szCs w:val="20"/>
              </w:rPr>
            </w:pPr>
            <w:r w:rsidRPr="00C37DE1">
              <w:rPr>
                <w:sz w:val="20"/>
                <w:szCs w:val="20"/>
              </w:rPr>
              <w:t>1</w:t>
            </w:r>
          </w:p>
        </w:tc>
        <w:tc>
          <w:tcPr>
            <w:tcW w:w="1539" w:type="pct"/>
            <w:vAlign w:val="center"/>
          </w:tcPr>
          <w:p w14:paraId="34B06331" w14:textId="77777777" w:rsidR="00675E10" w:rsidRPr="00C37DE1" w:rsidRDefault="00675E10" w:rsidP="00D86D6E">
            <w:pPr>
              <w:jc w:val="left"/>
              <w:rPr>
                <w:b/>
                <w:bCs/>
                <w:sz w:val="20"/>
                <w:szCs w:val="20"/>
              </w:rPr>
            </w:pPr>
          </w:p>
        </w:tc>
        <w:tc>
          <w:tcPr>
            <w:tcW w:w="1466" w:type="pct"/>
            <w:vAlign w:val="center"/>
          </w:tcPr>
          <w:p w14:paraId="6DDA1FDF" w14:textId="77777777" w:rsidR="00675E10" w:rsidRPr="00C37DE1" w:rsidRDefault="00675E10" w:rsidP="00D86D6E">
            <w:pPr>
              <w:jc w:val="left"/>
              <w:rPr>
                <w:b/>
                <w:bCs/>
                <w:sz w:val="20"/>
                <w:szCs w:val="20"/>
              </w:rPr>
            </w:pPr>
          </w:p>
        </w:tc>
        <w:tc>
          <w:tcPr>
            <w:tcW w:w="1675" w:type="pct"/>
            <w:vAlign w:val="center"/>
          </w:tcPr>
          <w:p w14:paraId="64059C61" w14:textId="77777777" w:rsidR="00675E10" w:rsidRPr="00C37DE1" w:rsidRDefault="00675E10" w:rsidP="00D86D6E">
            <w:pPr>
              <w:jc w:val="left"/>
              <w:rPr>
                <w:b/>
                <w:bCs/>
                <w:sz w:val="20"/>
                <w:szCs w:val="20"/>
              </w:rPr>
            </w:pPr>
          </w:p>
        </w:tc>
      </w:tr>
      <w:tr w:rsidR="00675E10" w:rsidRPr="00C37DE1" w14:paraId="072664EC" w14:textId="77777777" w:rsidTr="00675E10">
        <w:trPr>
          <w:trHeight w:val="308"/>
          <w:jc w:val="center"/>
        </w:trPr>
        <w:tc>
          <w:tcPr>
            <w:tcW w:w="320" w:type="pct"/>
            <w:vAlign w:val="center"/>
          </w:tcPr>
          <w:p w14:paraId="3CF98CFC" w14:textId="77777777" w:rsidR="00675E10" w:rsidRPr="00C37DE1" w:rsidRDefault="00675E10" w:rsidP="00D86D6E">
            <w:pPr>
              <w:jc w:val="center"/>
              <w:rPr>
                <w:sz w:val="20"/>
                <w:szCs w:val="20"/>
              </w:rPr>
            </w:pPr>
          </w:p>
        </w:tc>
        <w:tc>
          <w:tcPr>
            <w:tcW w:w="1539" w:type="pct"/>
            <w:vAlign w:val="center"/>
          </w:tcPr>
          <w:p w14:paraId="4CA261B5" w14:textId="77777777" w:rsidR="00675E10" w:rsidRPr="00C37DE1" w:rsidRDefault="00675E10" w:rsidP="00D86D6E">
            <w:pPr>
              <w:jc w:val="left"/>
              <w:rPr>
                <w:b/>
                <w:bCs/>
                <w:sz w:val="20"/>
                <w:szCs w:val="20"/>
              </w:rPr>
            </w:pPr>
          </w:p>
        </w:tc>
        <w:tc>
          <w:tcPr>
            <w:tcW w:w="1466" w:type="pct"/>
            <w:vAlign w:val="center"/>
          </w:tcPr>
          <w:p w14:paraId="0C8B4582" w14:textId="77777777" w:rsidR="00675E10" w:rsidRPr="00C37DE1" w:rsidRDefault="00675E10" w:rsidP="00D86D6E">
            <w:pPr>
              <w:jc w:val="left"/>
              <w:rPr>
                <w:b/>
                <w:bCs/>
                <w:sz w:val="20"/>
                <w:szCs w:val="20"/>
              </w:rPr>
            </w:pPr>
          </w:p>
        </w:tc>
        <w:tc>
          <w:tcPr>
            <w:tcW w:w="1675" w:type="pct"/>
            <w:vAlign w:val="center"/>
          </w:tcPr>
          <w:p w14:paraId="55F63D27" w14:textId="77777777" w:rsidR="00675E10" w:rsidRPr="00C37DE1" w:rsidRDefault="00675E10" w:rsidP="00D86D6E">
            <w:pPr>
              <w:jc w:val="left"/>
              <w:rPr>
                <w:b/>
                <w:bCs/>
                <w:sz w:val="20"/>
                <w:szCs w:val="20"/>
              </w:rPr>
            </w:pPr>
          </w:p>
        </w:tc>
      </w:tr>
      <w:tr w:rsidR="00675E10" w:rsidRPr="00C37DE1" w14:paraId="6DB32FF1" w14:textId="77777777" w:rsidTr="00675E10">
        <w:trPr>
          <w:trHeight w:val="298"/>
          <w:jc w:val="center"/>
        </w:trPr>
        <w:tc>
          <w:tcPr>
            <w:tcW w:w="320" w:type="pct"/>
            <w:vAlign w:val="center"/>
          </w:tcPr>
          <w:p w14:paraId="430D744F" w14:textId="77777777" w:rsidR="00675E10" w:rsidRPr="00C37DE1" w:rsidRDefault="00675E10" w:rsidP="00D86D6E">
            <w:pPr>
              <w:jc w:val="center"/>
              <w:rPr>
                <w:b/>
                <w:sz w:val="20"/>
                <w:szCs w:val="20"/>
              </w:rPr>
            </w:pPr>
            <w:r w:rsidRPr="00C37DE1">
              <w:rPr>
                <w:sz w:val="20"/>
                <w:szCs w:val="20"/>
              </w:rPr>
              <w:t>...</w:t>
            </w:r>
          </w:p>
        </w:tc>
        <w:tc>
          <w:tcPr>
            <w:tcW w:w="1539" w:type="pct"/>
            <w:vAlign w:val="center"/>
          </w:tcPr>
          <w:p w14:paraId="7633C0FB" w14:textId="77777777" w:rsidR="00675E10" w:rsidRPr="00C37DE1" w:rsidRDefault="00675E10" w:rsidP="00D86D6E">
            <w:pPr>
              <w:jc w:val="left"/>
              <w:rPr>
                <w:b/>
              </w:rPr>
            </w:pPr>
          </w:p>
        </w:tc>
        <w:tc>
          <w:tcPr>
            <w:tcW w:w="1466" w:type="pct"/>
            <w:vAlign w:val="center"/>
          </w:tcPr>
          <w:p w14:paraId="3A7F458F" w14:textId="77777777" w:rsidR="00675E10" w:rsidRPr="00C37DE1" w:rsidRDefault="00675E10" w:rsidP="00D86D6E">
            <w:pPr>
              <w:jc w:val="left"/>
              <w:rPr>
                <w:b/>
              </w:rPr>
            </w:pPr>
          </w:p>
        </w:tc>
        <w:tc>
          <w:tcPr>
            <w:tcW w:w="1675" w:type="pct"/>
            <w:vAlign w:val="center"/>
          </w:tcPr>
          <w:p w14:paraId="3F9C59D6" w14:textId="77777777" w:rsidR="00675E10" w:rsidRPr="00C37DE1" w:rsidRDefault="00675E10" w:rsidP="00D86D6E">
            <w:pPr>
              <w:jc w:val="left"/>
              <w:rPr>
                <w:b/>
              </w:rPr>
            </w:pPr>
          </w:p>
        </w:tc>
      </w:tr>
      <w:tr w:rsidR="00675E10" w:rsidRPr="00C37DE1" w14:paraId="362C056F" w14:textId="77777777" w:rsidTr="00675E10">
        <w:trPr>
          <w:trHeight w:val="298"/>
          <w:jc w:val="center"/>
        </w:trPr>
        <w:tc>
          <w:tcPr>
            <w:tcW w:w="320" w:type="pct"/>
            <w:vAlign w:val="center"/>
          </w:tcPr>
          <w:p w14:paraId="6DCF38E0" w14:textId="77777777" w:rsidR="00675E10" w:rsidRPr="00C37DE1" w:rsidRDefault="00675E10" w:rsidP="00D86D6E">
            <w:pPr>
              <w:jc w:val="center"/>
              <w:rPr>
                <w:sz w:val="20"/>
                <w:szCs w:val="20"/>
              </w:rPr>
            </w:pPr>
          </w:p>
        </w:tc>
        <w:tc>
          <w:tcPr>
            <w:tcW w:w="1539" w:type="pct"/>
            <w:vAlign w:val="center"/>
          </w:tcPr>
          <w:p w14:paraId="41C5D679" w14:textId="77777777" w:rsidR="00675E10" w:rsidRPr="00C37DE1" w:rsidRDefault="00675E10" w:rsidP="00D86D6E">
            <w:pPr>
              <w:jc w:val="left"/>
              <w:rPr>
                <w:b/>
              </w:rPr>
            </w:pPr>
          </w:p>
        </w:tc>
        <w:tc>
          <w:tcPr>
            <w:tcW w:w="1466" w:type="pct"/>
            <w:vAlign w:val="center"/>
          </w:tcPr>
          <w:p w14:paraId="5DC1A56A" w14:textId="77777777" w:rsidR="00675E10" w:rsidRPr="00C37DE1" w:rsidRDefault="00675E10" w:rsidP="00D86D6E">
            <w:pPr>
              <w:jc w:val="left"/>
              <w:rPr>
                <w:b/>
              </w:rPr>
            </w:pPr>
          </w:p>
        </w:tc>
        <w:tc>
          <w:tcPr>
            <w:tcW w:w="1675" w:type="pct"/>
            <w:vAlign w:val="center"/>
          </w:tcPr>
          <w:p w14:paraId="68F3BBF5" w14:textId="77777777" w:rsidR="00675E10" w:rsidRPr="00C37DE1" w:rsidRDefault="00675E10" w:rsidP="00D86D6E">
            <w:pPr>
              <w:jc w:val="left"/>
              <w:rPr>
                <w:b/>
              </w:rPr>
            </w:pPr>
          </w:p>
        </w:tc>
      </w:tr>
      <w:tr w:rsidR="00675E10" w:rsidRPr="00C37DE1" w14:paraId="2341EBFA" w14:textId="77777777" w:rsidTr="00675E10">
        <w:trPr>
          <w:trHeight w:val="298"/>
          <w:jc w:val="center"/>
        </w:trPr>
        <w:tc>
          <w:tcPr>
            <w:tcW w:w="320" w:type="pct"/>
            <w:vAlign w:val="center"/>
          </w:tcPr>
          <w:p w14:paraId="51D93DE1" w14:textId="77777777" w:rsidR="00675E10" w:rsidRPr="00C37DE1" w:rsidRDefault="00675E10" w:rsidP="00D86D6E">
            <w:pPr>
              <w:jc w:val="center"/>
              <w:rPr>
                <w:sz w:val="20"/>
                <w:szCs w:val="20"/>
              </w:rPr>
            </w:pPr>
          </w:p>
        </w:tc>
        <w:tc>
          <w:tcPr>
            <w:tcW w:w="1539" w:type="pct"/>
            <w:vAlign w:val="center"/>
          </w:tcPr>
          <w:p w14:paraId="1627B051" w14:textId="77777777" w:rsidR="00675E10" w:rsidRPr="00C37DE1" w:rsidRDefault="00675E10" w:rsidP="00D86D6E">
            <w:pPr>
              <w:jc w:val="left"/>
              <w:rPr>
                <w:b/>
              </w:rPr>
            </w:pPr>
          </w:p>
        </w:tc>
        <w:tc>
          <w:tcPr>
            <w:tcW w:w="1466" w:type="pct"/>
            <w:vAlign w:val="center"/>
          </w:tcPr>
          <w:p w14:paraId="0BA3C329" w14:textId="77777777" w:rsidR="00675E10" w:rsidRPr="00C37DE1" w:rsidRDefault="00675E10" w:rsidP="00D86D6E">
            <w:pPr>
              <w:jc w:val="left"/>
              <w:rPr>
                <w:b/>
              </w:rPr>
            </w:pPr>
          </w:p>
        </w:tc>
        <w:tc>
          <w:tcPr>
            <w:tcW w:w="1675" w:type="pct"/>
            <w:vAlign w:val="center"/>
          </w:tcPr>
          <w:p w14:paraId="2482A40F" w14:textId="77777777" w:rsidR="00675E10" w:rsidRPr="00C37DE1" w:rsidRDefault="00675E10" w:rsidP="00D86D6E">
            <w:pPr>
              <w:jc w:val="left"/>
              <w:rPr>
                <w:b/>
              </w:rPr>
            </w:pPr>
          </w:p>
        </w:tc>
      </w:tr>
      <w:tr w:rsidR="00675E10" w:rsidRPr="00C37DE1" w14:paraId="4BA3A680" w14:textId="77777777" w:rsidTr="00675E10">
        <w:trPr>
          <w:trHeight w:val="298"/>
          <w:jc w:val="center"/>
        </w:trPr>
        <w:tc>
          <w:tcPr>
            <w:tcW w:w="320" w:type="pct"/>
            <w:vAlign w:val="center"/>
          </w:tcPr>
          <w:p w14:paraId="27297575" w14:textId="77777777" w:rsidR="00675E10" w:rsidRDefault="00675E10" w:rsidP="00D86D6E">
            <w:pPr>
              <w:jc w:val="center"/>
              <w:rPr>
                <w:sz w:val="20"/>
                <w:szCs w:val="20"/>
              </w:rPr>
            </w:pPr>
          </w:p>
        </w:tc>
        <w:tc>
          <w:tcPr>
            <w:tcW w:w="1539" w:type="pct"/>
            <w:vAlign w:val="center"/>
          </w:tcPr>
          <w:p w14:paraId="7C8BD793" w14:textId="77777777" w:rsidR="00675E10" w:rsidRPr="00C37DE1" w:rsidRDefault="00675E10" w:rsidP="00D86D6E">
            <w:pPr>
              <w:jc w:val="left"/>
              <w:rPr>
                <w:b/>
              </w:rPr>
            </w:pPr>
          </w:p>
        </w:tc>
        <w:tc>
          <w:tcPr>
            <w:tcW w:w="1466" w:type="pct"/>
            <w:vAlign w:val="center"/>
          </w:tcPr>
          <w:p w14:paraId="1BDA2CF3" w14:textId="77777777" w:rsidR="00675E10" w:rsidRPr="00C37DE1" w:rsidRDefault="00675E10" w:rsidP="00D86D6E">
            <w:pPr>
              <w:jc w:val="left"/>
              <w:rPr>
                <w:b/>
              </w:rPr>
            </w:pPr>
          </w:p>
        </w:tc>
        <w:tc>
          <w:tcPr>
            <w:tcW w:w="1675" w:type="pct"/>
            <w:vAlign w:val="center"/>
          </w:tcPr>
          <w:p w14:paraId="1BFB1436" w14:textId="77777777" w:rsidR="00675E10" w:rsidRPr="00C37DE1" w:rsidRDefault="00675E10" w:rsidP="00D86D6E">
            <w:pPr>
              <w:jc w:val="left"/>
              <w:rPr>
                <w:b/>
              </w:rPr>
            </w:pPr>
          </w:p>
        </w:tc>
      </w:tr>
      <w:tr w:rsidR="00675E10" w:rsidRPr="00C37DE1" w14:paraId="2CEF61C4" w14:textId="77777777" w:rsidTr="00675E10">
        <w:trPr>
          <w:trHeight w:val="298"/>
          <w:jc w:val="center"/>
        </w:trPr>
        <w:tc>
          <w:tcPr>
            <w:tcW w:w="320" w:type="pct"/>
            <w:vAlign w:val="center"/>
          </w:tcPr>
          <w:p w14:paraId="6037555D" w14:textId="77777777" w:rsidR="00675E10" w:rsidRDefault="00675E10" w:rsidP="00D86D6E">
            <w:pPr>
              <w:jc w:val="center"/>
              <w:rPr>
                <w:sz w:val="20"/>
                <w:szCs w:val="20"/>
              </w:rPr>
            </w:pPr>
          </w:p>
        </w:tc>
        <w:tc>
          <w:tcPr>
            <w:tcW w:w="1539" w:type="pct"/>
            <w:vAlign w:val="center"/>
          </w:tcPr>
          <w:p w14:paraId="45D2BAF5" w14:textId="77777777" w:rsidR="00675E10" w:rsidRPr="00C37DE1" w:rsidRDefault="00675E10" w:rsidP="00D86D6E">
            <w:pPr>
              <w:jc w:val="left"/>
              <w:rPr>
                <w:b/>
              </w:rPr>
            </w:pPr>
          </w:p>
        </w:tc>
        <w:tc>
          <w:tcPr>
            <w:tcW w:w="1466" w:type="pct"/>
            <w:vAlign w:val="center"/>
          </w:tcPr>
          <w:p w14:paraId="405B319B" w14:textId="77777777" w:rsidR="00675E10" w:rsidRPr="00C37DE1" w:rsidRDefault="00675E10" w:rsidP="00D86D6E">
            <w:pPr>
              <w:jc w:val="left"/>
              <w:rPr>
                <w:b/>
              </w:rPr>
            </w:pPr>
          </w:p>
        </w:tc>
        <w:tc>
          <w:tcPr>
            <w:tcW w:w="1675" w:type="pct"/>
            <w:vAlign w:val="center"/>
          </w:tcPr>
          <w:p w14:paraId="058AD0AB" w14:textId="77777777" w:rsidR="00675E10" w:rsidRPr="00C37DE1" w:rsidRDefault="00675E10" w:rsidP="00D86D6E">
            <w:pPr>
              <w:jc w:val="left"/>
              <w:rPr>
                <w:b/>
              </w:rPr>
            </w:pPr>
          </w:p>
        </w:tc>
      </w:tr>
      <w:tr w:rsidR="00675E10" w:rsidRPr="00C37DE1" w14:paraId="0C0D01BF" w14:textId="77777777" w:rsidTr="00675E10">
        <w:trPr>
          <w:trHeight w:val="298"/>
          <w:jc w:val="center"/>
        </w:trPr>
        <w:tc>
          <w:tcPr>
            <w:tcW w:w="320" w:type="pct"/>
            <w:vAlign w:val="center"/>
          </w:tcPr>
          <w:p w14:paraId="768664BB" w14:textId="77777777" w:rsidR="00675E10" w:rsidRDefault="00675E10" w:rsidP="00D86D6E">
            <w:pPr>
              <w:jc w:val="center"/>
              <w:rPr>
                <w:sz w:val="20"/>
                <w:szCs w:val="20"/>
              </w:rPr>
            </w:pPr>
          </w:p>
        </w:tc>
        <w:tc>
          <w:tcPr>
            <w:tcW w:w="1539" w:type="pct"/>
            <w:vAlign w:val="center"/>
          </w:tcPr>
          <w:p w14:paraId="1CD3538B" w14:textId="77777777" w:rsidR="00675E10" w:rsidRPr="00C37DE1" w:rsidRDefault="00675E10" w:rsidP="00D86D6E">
            <w:pPr>
              <w:jc w:val="left"/>
              <w:rPr>
                <w:b/>
              </w:rPr>
            </w:pPr>
          </w:p>
        </w:tc>
        <w:tc>
          <w:tcPr>
            <w:tcW w:w="1466" w:type="pct"/>
            <w:vAlign w:val="center"/>
          </w:tcPr>
          <w:p w14:paraId="7238CDD7" w14:textId="77777777" w:rsidR="00675E10" w:rsidRPr="00C37DE1" w:rsidRDefault="00675E10" w:rsidP="00D86D6E">
            <w:pPr>
              <w:jc w:val="left"/>
              <w:rPr>
                <w:b/>
              </w:rPr>
            </w:pPr>
          </w:p>
        </w:tc>
        <w:tc>
          <w:tcPr>
            <w:tcW w:w="1675" w:type="pct"/>
            <w:vAlign w:val="center"/>
          </w:tcPr>
          <w:p w14:paraId="083DA2DA" w14:textId="77777777" w:rsidR="00675E10" w:rsidRPr="00C37DE1" w:rsidRDefault="00675E10" w:rsidP="00D86D6E">
            <w:pPr>
              <w:jc w:val="left"/>
              <w:rPr>
                <w:b/>
              </w:rPr>
            </w:pPr>
          </w:p>
        </w:tc>
      </w:tr>
      <w:tr w:rsidR="00675E10" w:rsidRPr="00C37DE1" w14:paraId="06457404" w14:textId="77777777" w:rsidTr="00675E10">
        <w:trPr>
          <w:trHeight w:val="298"/>
          <w:jc w:val="center"/>
        </w:trPr>
        <w:tc>
          <w:tcPr>
            <w:tcW w:w="320" w:type="pct"/>
            <w:vAlign w:val="center"/>
          </w:tcPr>
          <w:p w14:paraId="6A08C6CA" w14:textId="77777777" w:rsidR="00675E10" w:rsidRDefault="00675E10" w:rsidP="00D86D6E">
            <w:pPr>
              <w:jc w:val="center"/>
              <w:rPr>
                <w:sz w:val="20"/>
                <w:szCs w:val="20"/>
              </w:rPr>
            </w:pPr>
          </w:p>
        </w:tc>
        <w:tc>
          <w:tcPr>
            <w:tcW w:w="1539" w:type="pct"/>
            <w:vAlign w:val="center"/>
          </w:tcPr>
          <w:p w14:paraId="6DBF1B61" w14:textId="77777777" w:rsidR="00675E10" w:rsidRPr="00C37DE1" w:rsidRDefault="00675E10" w:rsidP="00D86D6E">
            <w:pPr>
              <w:jc w:val="left"/>
              <w:rPr>
                <w:b/>
              </w:rPr>
            </w:pPr>
          </w:p>
        </w:tc>
        <w:tc>
          <w:tcPr>
            <w:tcW w:w="1466" w:type="pct"/>
            <w:vAlign w:val="center"/>
          </w:tcPr>
          <w:p w14:paraId="578A5CEF" w14:textId="77777777" w:rsidR="00675E10" w:rsidRPr="00C37DE1" w:rsidRDefault="00675E10" w:rsidP="00D86D6E">
            <w:pPr>
              <w:jc w:val="left"/>
              <w:rPr>
                <w:b/>
              </w:rPr>
            </w:pPr>
          </w:p>
        </w:tc>
        <w:tc>
          <w:tcPr>
            <w:tcW w:w="1675" w:type="pct"/>
            <w:vAlign w:val="center"/>
          </w:tcPr>
          <w:p w14:paraId="721C3109" w14:textId="77777777" w:rsidR="00675E10" w:rsidRPr="00C37DE1" w:rsidRDefault="00675E10" w:rsidP="00D86D6E">
            <w:pPr>
              <w:jc w:val="left"/>
              <w:rPr>
                <w:b/>
              </w:rPr>
            </w:pPr>
          </w:p>
        </w:tc>
      </w:tr>
      <w:tr w:rsidR="00675E10" w:rsidRPr="00C37DE1" w14:paraId="51D3EE7B" w14:textId="77777777" w:rsidTr="00675E10">
        <w:trPr>
          <w:trHeight w:val="298"/>
          <w:jc w:val="center"/>
        </w:trPr>
        <w:tc>
          <w:tcPr>
            <w:tcW w:w="320" w:type="pct"/>
            <w:vAlign w:val="center"/>
          </w:tcPr>
          <w:p w14:paraId="31808409" w14:textId="77777777" w:rsidR="00675E10" w:rsidRDefault="00675E10" w:rsidP="00D86D6E">
            <w:pPr>
              <w:jc w:val="center"/>
              <w:rPr>
                <w:sz w:val="20"/>
                <w:szCs w:val="20"/>
              </w:rPr>
            </w:pPr>
          </w:p>
        </w:tc>
        <w:tc>
          <w:tcPr>
            <w:tcW w:w="1539" w:type="pct"/>
            <w:vAlign w:val="center"/>
          </w:tcPr>
          <w:p w14:paraId="2A562B28" w14:textId="77777777" w:rsidR="00675E10" w:rsidRPr="00C37DE1" w:rsidRDefault="00675E10" w:rsidP="00D86D6E">
            <w:pPr>
              <w:jc w:val="left"/>
              <w:rPr>
                <w:b/>
              </w:rPr>
            </w:pPr>
          </w:p>
        </w:tc>
        <w:tc>
          <w:tcPr>
            <w:tcW w:w="1466" w:type="pct"/>
            <w:vAlign w:val="center"/>
          </w:tcPr>
          <w:p w14:paraId="46C267DC" w14:textId="77777777" w:rsidR="00675E10" w:rsidRPr="00C37DE1" w:rsidRDefault="00675E10" w:rsidP="00D86D6E">
            <w:pPr>
              <w:jc w:val="left"/>
              <w:rPr>
                <w:b/>
              </w:rPr>
            </w:pPr>
          </w:p>
        </w:tc>
        <w:tc>
          <w:tcPr>
            <w:tcW w:w="1675" w:type="pct"/>
            <w:vAlign w:val="center"/>
          </w:tcPr>
          <w:p w14:paraId="2B1743F5" w14:textId="77777777" w:rsidR="00675E10" w:rsidRPr="00C37DE1" w:rsidRDefault="00675E10" w:rsidP="00D86D6E">
            <w:pPr>
              <w:jc w:val="left"/>
              <w:rPr>
                <w:b/>
              </w:rPr>
            </w:pPr>
          </w:p>
        </w:tc>
      </w:tr>
    </w:tbl>
    <w:p w14:paraId="35B87229" w14:textId="77777777" w:rsidR="007F03BA" w:rsidRDefault="007F03BA" w:rsidP="00A71370">
      <w:pPr>
        <w:spacing w:line="259" w:lineRule="auto"/>
        <w:ind w:left="1418" w:hanging="1418"/>
        <w:contextualSpacing/>
        <w:rPr>
          <w:rFonts w:cs="Arial"/>
          <w:sz w:val="20"/>
          <w:szCs w:val="20"/>
        </w:rPr>
      </w:pPr>
    </w:p>
    <w:p w14:paraId="108C0395" w14:textId="77777777" w:rsidR="00C41E32" w:rsidRDefault="00C41E32" w:rsidP="004F2489">
      <w:pPr>
        <w:tabs>
          <w:tab w:val="center" w:pos="0"/>
          <w:tab w:val="right" w:pos="9072"/>
        </w:tabs>
        <w:spacing w:line="259" w:lineRule="auto"/>
        <w:rPr>
          <w:rFonts w:cs="Arial"/>
          <w:sz w:val="20"/>
          <w:szCs w:val="20"/>
        </w:rPr>
      </w:pPr>
    </w:p>
    <w:p w14:paraId="43BD0E6F" w14:textId="77777777" w:rsidR="00C41E32" w:rsidRDefault="00C41E32" w:rsidP="004F2489">
      <w:pPr>
        <w:tabs>
          <w:tab w:val="center" w:pos="0"/>
          <w:tab w:val="right" w:pos="9072"/>
        </w:tabs>
        <w:spacing w:line="259" w:lineRule="auto"/>
        <w:rPr>
          <w:rFonts w:cs="Arial"/>
          <w:sz w:val="20"/>
          <w:szCs w:val="20"/>
        </w:rPr>
      </w:pPr>
    </w:p>
    <w:p w14:paraId="4426A54E" w14:textId="77777777" w:rsidR="00C41E32" w:rsidRDefault="00C41E32" w:rsidP="004F2489">
      <w:pPr>
        <w:tabs>
          <w:tab w:val="center" w:pos="0"/>
          <w:tab w:val="right" w:pos="9072"/>
        </w:tabs>
        <w:spacing w:line="259" w:lineRule="auto"/>
        <w:rPr>
          <w:rFonts w:cs="Arial"/>
          <w:sz w:val="20"/>
          <w:szCs w:val="20"/>
        </w:rPr>
      </w:pPr>
    </w:p>
    <w:p w14:paraId="294E6A89" w14:textId="1E0FCDC7" w:rsidR="00E57461" w:rsidRDefault="00E57461" w:rsidP="00E57461">
      <w:pPr>
        <w:tabs>
          <w:tab w:val="center" w:pos="0"/>
          <w:tab w:val="right" w:pos="9072"/>
        </w:tabs>
        <w:spacing w:line="276" w:lineRule="auto"/>
        <w:rPr>
          <w:rFonts w:cs="Arial"/>
          <w:sz w:val="20"/>
          <w:szCs w:val="20"/>
        </w:rPr>
      </w:pPr>
    </w:p>
    <w:p w14:paraId="2BCD9F85" w14:textId="77777777" w:rsidR="00950CD1" w:rsidRDefault="00950CD1" w:rsidP="00950CD1">
      <w:pPr>
        <w:spacing w:line="240" w:lineRule="auto"/>
        <w:jc w:val="right"/>
        <w:rPr>
          <w:rFonts w:cs="Arial"/>
          <w:b/>
          <w:sz w:val="20"/>
          <w:szCs w:val="20"/>
        </w:rPr>
      </w:pPr>
    </w:p>
    <w:p w14:paraId="210DED75" w14:textId="5BFCF8C8" w:rsidR="00950CD1" w:rsidRDefault="00950CD1" w:rsidP="00C12F72">
      <w:pPr>
        <w:spacing w:line="240" w:lineRule="auto"/>
        <w:rPr>
          <w:rFonts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950CD1" w:rsidRPr="00640FA2" w14:paraId="4CDC1763" w14:textId="77777777" w:rsidTr="00EE6E9F">
        <w:trPr>
          <w:cantSplit/>
          <w:trHeight w:val="703"/>
          <w:jc w:val="center"/>
        </w:trPr>
        <w:tc>
          <w:tcPr>
            <w:tcW w:w="307" w:type="pct"/>
            <w:vAlign w:val="center"/>
          </w:tcPr>
          <w:p w14:paraId="32E76489" w14:textId="77777777" w:rsidR="00950CD1" w:rsidRPr="00F0054B" w:rsidRDefault="00950CD1" w:rsidP="00EE6E9F">
            <w:pPr>
              <w:spacing w:line="240" w:lineRule="auto"/>
              <w:jc w:val="center"/>
              <w:rPr>
                <w:rFonts w:cs="Arial"/>
                <w:bCs/>
                <w:sz w:val="18"/>
                <w:szCs w:val="18"/>
              </w:rPr>
            </w:pPr>
            <w:r w:rsidRPr="00F0054B">
              <w:rPr>
                <w:rFonts w:cs="Arial"/>
                <w:bCs/>
                <w:sz w:val="18"/>
                <w:szCs w:val="18"/>
              </w:rPr>
              <w:t>Lp.</w:t>
            </w:r>
          </w:p>
        </w:tc>
        <w:tc>
          <w:tcPr>
            <w:tcW w:w="2154" w:type="pct"/>
            <w:vAlign w:val="center"/>
          </w:tcPr>
          <w:p w14:paraId="7208A3C6" w14:textId="77777777" w:rsidR="00950CD1" w:rsidRPr="00F0054B" w:rsidRDefault="00950CD1" w:rsidP="00EE6E9F">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507FD21F" w14:textId="77777777" w:rsidR="00950CD1" w:rsidRPr="00F0054B" w:rsidRDefault="00950CD1" w:rsidP="00EE6E9F">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52ACDE61" w14:textId="77777777" w:rsidR="00950CD1" w:rsidRPr="00F0054B" w:rsidRDefault="00950CD1" w:rsidP="00EE6E9F">
            <w:pPr>
              <w:spacing w:line="240" w:lineRule="auto"/>
              <w:jc w:val="center"/>
              <w:rPr>
                <w:rFonts w:cs="Arial"/>
                <w:bCs/>
                <w:sz w:val="18"/>
                <w:szCs w:val="18"/>
              </w:rPr>
            </w:pPr>
            <w:r w:rsidRPr="00F0054B">
              <w:rPr>
                <w:rFonts w:cs="Arial"/>
                <w:bCs/>
                <w:sz w:val="18"/>
                <w:szCs w:val="18"/>
              </w:rPr>
              <w:t>Miejscowość i data</w:t>
            </w:r>
          </w:p>
        </w:tc>
      </w:tr>
      <w:tr w:rsidR="00950CD1" w:rsidRPr="00F0054B" w14:paraId="5F9EF7A6" w14:textId="77777777" w:rsidTr="00EE6E9F">
        <w:trPr>
          <w:cantSplit/>
          <w:trHeight w:val="674"/>
          <w:jc w:val="center"/>
        </w:trPr>
        <w:tc>
          <w:tcPr>
            <w:tcW w:w="307" w:type="pct"/>
            <w:vAlign w:val="center"/>
          </w:tcPr>
          <w:p w14:paraId="327A1D3D" w14:textId="77777777" w:rsidR="00950CD1" w:rsidRPr="00F0054B" w:rsidRDefault="00950CD1" w:rsidP="00EE6E9F">
            <w:pPr>
              <w:rPr>
                <w:rFonts w:cs="Arial"/>
                <w:b/>
                <w:sz w:val="18"/>
                <w:szCs w:val="18"/>
              </w:rPr>
            </w:pPr>
          </w:p>
        </w:tc>
        <w:tc>
          <w:tcPr>
            <w:tcW w:w="2154" w:type="pct"/>
            <w:vAlign w:val="center"/>
          </w:tcPr>
          <w:p w14:paraId="11C072B2" w14:textId="77777777" w:rsidR="00950CD1" w:rsidRPr="00F0054B" w:rsidRDefault="00950CD1" w:rsidP="00EE6E9F">
            <w:pPr>
              <w:rPr>
                <w:rFonts w:cs="Arial"/>
                <w:b/>
                <w:sz w:val="18"/>
                <w:szCs w:val="18"/>
              </w:rPr>
            </w:pPr>
          </w:p>
        </w:tc>
        <w:tc>
          <w:tcPr>
            <w:tcW w:w="1291" w:type="pct"/>
            <w:vAlign w:val="center"/>
          </w:tcPr>
          <w:p w14:paraId="1EFCDFB9" w14:textId="77777777" w:rsidR="00950CD1" w:rsidRPr="00F0054B" w:rsidRDefault="00950CD1" w:rsidP="00EE6E9F">
            <w:pPr>
              <w:rPr>
                <w:rFonts w:cs="Arial"/>
                <w:b/>
                <w:sz w:val="18"/>
                <w:szCs w:val="18"/>
              </w:rPr>
            </w:pPr>
          </w:p>
        </w:tc>
        <w:tc>
          <w:tcPr>
            <w:tcW w:w="1248" w:type="pct"/>
            <w:vAlign w:val="center"/>
          </w:tcPr>
          <w:p w14:paraId="661F7381" w14:textId="77777777" w:rsidR="00950CD1" w:rsidRPr="00F0054B" w:rsidRDefault="00950CD1" w:rsidP="00EE6E9F">
            <w:pPr>
              <w:rPr>
                <w:rFonts w:cs="Arial"/>
                <w:b/>
                <w:sz w:val="18"/>
                <w:szCs w:val="18"/>
              </w:rPr>
            </w:pPr>
          </w:p>
        </w:tc>
      </w:tr>
    </w:tbl>
    <w:p w14:paraId="7E18AE74" w14:textId="77777777" w:rsidR="00950CD1" w:rsidRDefault="00950CD1" w:rsidP="00950CD1">
      <w:pPr>
        <w:spacing w:line="240" w:lineRule="auto"/>
        <w:jc w:val="right"/>
        <w:rPr>
          <w:rFonts w:cs="Arial"/>
          <w:b/>
          <w:sz w:val="20"/>
          <w:szCs w:val="20"/>
        </w:rPr>
      </w:pPr>
    </w:p>
    <w:p w14:paraId="4D994421" w14:textId="77777777" w:rsidR="00950CD1" w:rsidRDefault="00950CD1" w:rsidP="00950CD1">
      <w:pPr>
        <w:spacing w:line="240" w:lineRule="auto"/>
        <w:jc w:val="right"/>
        <w:rPr>
          <w:rFonts w:cs="Arial"/>
          <w:b/>
          <w:sz w:val="20"/>
          <w:szCs w:val="20"/>
        </w:rPr>
      </w:pPr>
    </w:p>
    <w:p w14:paraId="65A765B4" w14:textId="77777777" w:rsidR="00950CD1" w:rsidRDefault="00950CD1" w:rsidP="00950CD1">
      <w:pPr>
        <w:spacing w:line="240" w:lineRule="auto"/>
        <w:jc w:val="right"/>
        <w:rPr>
          <w:rFonts w:cs="Arial"/>
          <w:b/>
          <w:sz w:val="20"/>
          <w:szCs w:val="20"/>
        </w:rPr>
      </w:pPr>
    </w:p>
    <w:p w14:paraId="24E3CFE0" w14:textId="77777777" w:rsidR="00950CD1" w:rsidRDefault="00950CD1" w:rsidP="00950CD1">
      <w:pPr>
        <w:spacing w:line="240" w:lineRule="auto"/>
        <w:jc w:val="right"/>
        <w:rPr>
          <w:rFonts w:cs="Arial"/>
          <w:b/>
          <w:sz w:val="20"/>
          <w:szCs w:val="20"/>
        </w:rPr>
      </w:pPr>
    </w:p>
    <w:p w14:paraId="450A8DA9" w14:textId="77777777" w:rsidR="00950CD1" w:rsidRDefault="00950CD1" w:rsidP="00950CD1">
      <w:pPr>
        <w:spacing w:line="240" w:lineRule="auto"/>
        <w:jc w:val="right"/>
        <w:rPr>
          <w:rFonts w:cs="Arial"/>
          <w:b/>
          <w:sz w:val="20"/>
          <w:szCs w:val="20"/>
        </w:rPr>
      </w:pPr>
    </w:p>
    <w:p w14:paraId="42C277DB" w14:textId="150793E6" w:rsidR="00E57461" w:rsidRDefault="00E57461" w:rsidP="007F03BA">
      <w:pPr>
        <w:spacing w:line="240" w:lineRule="auto"/>
        <w:rPr>
          <w:rFonts w:cs="Arial"/>
          <w:b/>
          <w:sz w:val="20"/>
          <w:szCs w:val="20"/>
        </w:rPr>
      </w:pPr>
    </w:p>
    <w:p w14:paraId="7978E6EF" w14:textId="44CFE43D" w:rsidR="00E57461" w:rsidRPr="00E57461" w:rsidRDefault="00675E10" w:rsidP="00E57461">
      <w:pPr>
        <w:spacing w:line="240" w:lineRule="auto"/>
        <w:jc w:val="right"/>
        <w:rPr>
          <w:rFonts w:cs="Arial"/>
          <w:b/>
          <w:sz w:val="20"/>
          <w:szCs w:val="20"/>
        </w:rPr>
      </w:pPr>
      <w:r>
        <w:rPr>
          <w:rFonts w:cs="Arial"/>
          <w:b/>
          <w:sz w:val="20"/>
          <w:szCs w:val="20"/>
        </w:rPr>
        <w:t>Załącznik nr 8</w:t>
      </w:r>
      <w:r w:rsidR="00E57461" w:rsidRPr="00E57461">
        <w:rPr>
          <w:rFonts w:cs="Arial"/>
          <w:b/>
          <w:sz w:val="20"/>
          <w:szCs w:val="20"/>
        </w:rPr>
        <w:t xml:space="preserve"> do SWZ </w:t>
      </w:r>
    </w:p>
    <w:p w14:paraId="2E4051B1" w14:textId="77777777" w:rsidR="00E57461" w:rsidRPr="00E57461" w:rsidRDefault="00E57461" w:rsidP="00E57461">
      <w:pPr>
        <w:spacing w:line="240" w:lineRule="auto"/>
        <w:jc w:val="right"/>
        <w:rPr>
          <w:rFonts w:cs="Arial"/>
          <w:b/>
          <w:sz w:val="20"/>
          <w:szCs w:val="20"/>
        </w:rPr>
      </w:pPr>
    </w:p>
    <w:p w14:paraId="748AB84F" w14:textId="77777777" w:rsidR="00E57461" w:rsidRPr="00E57461" w:rsidRDefault="00E57461" w:rsidP="00E57461">
      <w:pPr>
        <w:spacing w:line="240" w:lineRule="auto"/>
        <w:jc w:val="right"/>
        <w:rPr>
          <w:rFonts w:cs="Arial"/>
          <w:b/>
          <w:sz w:val="20"/>
          <w:szCs w:val="20"/>
        </w:rPr>
      </w:pPr>
    </w:p>
    <w:p w14:paraId="3DBFDF17" w14:textId="41112763" w:rsidR="00E57461" w:rsidRDefault="00C12F72" w:rsidP="00C12F72">
      <w:pPr>
        <w:spacing w:line="240" w:lineRule="auto"/>
        <w:jc w:val="center"/>
        <w:rPr>
          <w:rFonts w:cs="Arial"/>
          <w:b/>
          <w:sz w:val="20"/>
          <w:szCs w:val="20"/>
        </w:rPr>
      </w:pPr>
      <w:r w:rsidRPr="00C12F72">
        <w:rPr>
          <w:rFonts w:cs="Arial"/>
          <w:b/>
          <w:sz w:val="20"/>
          <w:szCs w:val="20"/>
        </w:rPr>
        <w:t xml:space="preserve">Wykaz osób – dotyczy części </w:t>
      </w:r>
      <w:r w:rsidR="00675E10">
        <w:rPr>
          <w:rFonts w:cs="Arial"/>
          <w:b/>
          <w:sz w:val="20"/>
          <w:szCs w:val="20"/>
        </w:rPr>
        <w:t>V</w:t>
      </w:r>
      <w:r w:rsidRPr="00C12F72">
        <w:rPr>
          <w:rFonts w:cs="Arial"/>
          <w:b/>
          <w:sz w:val="20"/>
          <w:szCs w:val="20"/>
        </w:rPr>
        <w:t>I</w:t>
      </w:r>
      <w:r w:rsidR="00675E10">
        <w:rPr>
          <w:rFonts w:cs="Arial"/>
          <w:b/>
          <w:sz w:val="20"/>
          <w:szCs w:val="20"/>
        </w:rPr>
        <w:t>I</w:t>
      </w:r>
      <w:r w:rsidRPr="00C12F72">
        <w:rPr>
          <w:rFonts w:cs="Arial"/>
          <w:b/>
          <w:sz w:val="20"/>
          <w:szCs w:val="20"/>
        </w:rPr>
        <w:t xml:space="preserve"> i </w:t>
      </w:r>
      <w:r w:rsidR="00675E10">
        <w:rPr>
          <w:rFonts w:cs="Arial"/>
          <w:b/>
          <w:sz w:val="20"/>
          <w:szCs w:val="20"/>
        </w:rPr>
        <w:t>VI</w:t>
      </w:r>
      <w:r w:rsidRPr="00C12F72">
        <w:rPr>
          <w:rFonts w:cs="Arial"/>
          <w:b/>
          <w:sz w:val="20"/>
          <w:szCs w:val="20"/>
        </w:rPr>
        <w:t>II</w:t>
      </w:r>
    </w:p>
    <w:p w14:paraId="71F44E9F" w14:textId="18642E70" w:rsidR="00E57461" w:rsidRDefault="00E57461" w:rsidP="00950CD1">
      <w:pPr>
        <w:spacing w:line="240" w:lineRule="auto"/>
        <w:jc w:val="right"/>
        <w:rPr>
          <w:rFonts w:cs="Arial"/>
          <w:b/>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57461" w:rsidRPr="00686709" w14:paraId="167481D0" w14:textId="77777777" w:rsidTr="00E57461">
        <w:trPr>
          <w:cantSplit/>
          <w:trHeight w:hRule="exact" w:val="931"/>
          <w:jc w:val="center"/>
        </w:trPr>
        <w:tc>
          <w:tcPr>
            <w:tcW w:w="3552" w:type="dxa"/>
            <w:shd w:val="clear" w:color="auto" w:fill="002060"/>
            <w:vAlign w:val="center"/>
          </w:tcPr>
          <w:p w14:paraId="5A2784C9" w14:textId="77777777" w:rsidR="00E57461" w:rsidRPr="004375BC" w:rsidRDefault="00E57461" w:rsidP="00E57461">
            <w:pPr>
              <w:spacing w:line="240" w:lineRule="auto"/>
              <w:rPr>
                <w:rFonts w:cs="Arial"/>
                <w:b/>
                <w:color w:val="FFFFFF"/>
                <w:sz w:val="20"/>
                <w:szCs w:val="20"/>
              </w:rPr>
            </w:pPr>
            <w:r w:rsidRPr="004375BC">
              <w:rPr>
                <w:rFonts w:cs="Arial"/>
                <w:b/>
                <w:color w:val="FFFFFF"/>
                <w:sz w:val="20"/>
                <w:szCs w:val="20"/>
              </w:rPr>
              <w:t>Dane Wykonawcy</w:t>
            </w:r>
          </w:p>
        </w:tc>
        <w:tc>
          <w:tcPr>
            <w:tcW w:w="5521" w:type="dxa"/>
          </w:tcPr>
          <w:p w14:paraId="391E0822" w14:textId="77777777" w:rsidR="00E57461" w:rsidRPr="00686709" w:rsidRDefault="00E57461" w:rsidP="00E57461">
            <w:pPr>
              <w:spacing w:line="240" w:lineRule="auto"/>
              <w:ind w:left="497" w:right="1064" w:firstLine="497"/>
              <w:rPr>
                <w:rFonts w:cs="Arial"/>
                <w:sz w:val="20"/>
                <w:szCs w:val="20"/>
              </w:rPr>
            </w:pPr>
          </w:p>
          <w:p w14:paraId="502AD685" w14:textId="77777777" w:rsidR="00E57461" w:rsidRPr="00686709" w:rsidRDefault="00E57461" w:rsidP="00E57461">
            <w:pPr>
              <w:spacing w:line="240" w:lineRule="auto"/>
              <w:rPr>
                <w:rFonts w:cs="Arial"/>
                <w:sz w:val="20"/>
                <w:szCs w:val="20"/>
              </w:rPr>
            </w:pPr>
          </w:p>
        </w:tc>
      </w:tr>
      <w:tr w:rsidR="00E57461" w:rsidRPr="00686709" w14:paraId="3A493046" w14:textId="77777777" w:rsidTr="00E57461">
        <w:trPr>
          <w:cantSplit/>
          <w:trHeight w:hRule="exact" w:val="1253"/>
          <w:jc w:val="center"/>
        </w:trPr>
        <w:tc>
          <w:tcPr>
            <w:tcW w:w="3552" w:type="dxa"/>
            <w:shd w:val="clear" w:color="auto" w:fill="002060"/>
            <w:vAlign w:val="center"/>
          </w:tcPr>
          <w:p w14:paraId="0EA4C5B5" w14:textId="77777777" w:rsidR="00E57461" w:rsidRPr="004375BC" w:rsidRDefault="00E57461" w:rsidP="00E57461">
            <w:pPr>
              <w:spacing w:line="240" w:lineRule="auto"/>
              <w:rPr>
                <w:rFonts w:cs="Arial"/>
                <w:b/>
                <w:color w:val="FFFFFF"/>
                <w:sz w:val="20"/>
                <w:szCs w:val="20"/>
              </w:rPr>
            </w:pPr>
            <w:r w:rsidRPr="004375BC">
              <w:rPr>
                <w:rFonts w:cs="Arial"/>
                <w:b/>
                <w:color w:val="FFFFFF"/>
                <w:sz w:val="20"/>
                <w:szCs w:val="20"/>
              </w:rPr>
              <w:t xml:space="preserve">Adres Wykonawcy: </w:t>
            </w:r>
          </w:p>
          <w:p w14:paraId="62416C9F" w14:textId="77777777" w:rsidR="00E57461" w:rsidRPr="004375BC" w:rsidRDefault="00E57461" w:rsidP="00E57461">
            <w:pPr>
              <w:spacing w:line="240" w:lineRule="auto"/>
              <w:rPr>
                <w:rFonts w:cs="Arial"/>
                <w:b/>
                <w:color w:val="FFFFFF"/>
                <w:sz w:val="20"/>
                <w:szCs w:val="20"/>
              </w:rPr>
            </w:pPr>
            <w:r w:rsidRPr="004375BC">
              <w:rPr>
                <w:rFonts w:cs="Arial"/>
                <w:b/>
                <w:color w:val="FFFFFF"/>
                <w:sz w:val="20"/>
                <w:szCs w:val="20"/>
              </w:rPr>
              <w:t xml:space="preserve">kod, miejscowość </w:t>
            </w:r>
          </w:p>
          <w:p w14:paraId="02F0EEA0" w14:textId="77777777" w:rsidR="00E57461" w:rsidRPr="004375BC" w:rsidRDefault="00E57461" w:rsidP="00E57461">
            <w:pPr>
              <w:spacing w:line="240" w:lineRule="auto"/>
              <w:rPr>
                <w:rFonts w:cs="Arial"/>
                <w:b/>
                <w:color w:val="FFFFFF"/>
                <w:sz w:val="20"/>
                <w:szCs w:val="20"/>
              </w:rPr>
            </w:pPr>
            <w:r w:rsidRPr="004375BC">
              <w:rPr>
                <w:rFonts w:cs="Arial"/>
                <w:b/>
                <w:color w:val="FFFFFF"/>
                <w:sz w:val="20"/>
                <w:szCs w:val="20"/>
              </w:rPr>
              <w:t>ulica, nr lokalu</w:t>
            </w:r>
          </w:p>
          <w:p w14:paraId="6FFF21F3" w14:textId="77777777" w:rsidR="00E57461" w:rsidRPr="004375BC" w:rsidRDefault="00E57461" w:rsidP="00E57461">
            <w:pPr>
              <w:spacing w:line="240" w:lineRule="auto"/>
              <w:rPr>
                <w:rFonts w:cs="Arial"/>
                <w:b/>
                <w:color w:val="FFFFFF"/>
                <w:sz w:val="20"/>
                <w:szCs w:val="20"/>
              </w:rPr>
            </w:pPr>
          </w:p>
        </w:tc>
        <w:tc>
          <w:tcPr>
            <w:tcW w:w="5521" w:type="dxa"/>
          </w:tcPr>
          <w:p w14:paraId="29C65F77" w14:textId="77777777" w:rsidR="00E57461" w:rsidRPr="00686709" w:rsidRDefault="00E57461" w:rsidP="00E57461">
            <w:pPr>
              <w:spacing w:line="240" w:lineRule="auto"/>
              <w:ind w:right="1064"/>
              <w:rPr>
                <w:rFonts w:cs="Arial"/>
                <w:sz w:val="20"/>
                <w:szCs w:val="20"/>
              </w:rPr>
            </w:pPr>
          </w:p>
        </w:tc>
      </w:tr>
    </w:tbl>
    <w:p w14:paraId="5656378F" w14:textId="4F3B1B49" w:rsidR="00E57461" w:rsidRDefault="00E57461" w:rsidP="00950CD1">
      <w:pPr>
        <w:spacing w:line="240" w:lineRule="auto"/>
        <w:jc w:val="right"/>
        <w:rPr>
          <w:rFonts w:cs="Arial"/>
          <w:b/>
          <w:sz w:val="20"/>
          <w:szCs w:val="20"/>
        </w:rPr>
      </w:pPr>
    </w:p>
    <w:p w14:paraId="2992AFC4" w14:textId="258F209D" w:rsidR="00E57461" w:rsidRDefault="00E57461" w:rsidP="00950CD1">
      <w:pPr>
        <w:spacing w:line="240" w:lineRule="auto"/>
        <w:jc w:val="right"/>
        <w:rPr>
          <w:rFonts w:cs="Arial"/>
          <w:b/>
          <w:sz w:val="20"/>
          <w:szCs w:val="20"/>
        </w:rPr>
      </w:pPr>
    </w:p>
    <w:p w14:paraId="20699A6C" w14:textId="77777777" w:rsidR="00C12F72" w:rsidRDefault="00C12F72" w:rsidP="00C12F72">
      <w:pPr>
        <w:pStyle w:val="Nagwek"/>
        <w:spacing w:line="259" w:lineRule="auto"/>
        <w:rPr>
          <w:sz w:val="20"/>
          <w:szCs w:val="20"/>
        </w:rPr>
      </w:pPr>
      <w:r w:rsidRPr="003C581D">
        <w:rPr>
          <w:rFonts w:cs="Arial"/>
          <w:sz w:val="20"/>
          <w:szCs w:val="20"/>
        </w:rPr>
        <w:t xml:space="preserve">Składając ofertę w zamówieniu niepublicznym prowadzonym w trybie przetargu nieograniczonego pn. </w:t>
      </w:r>
      <w:r>
        <w:rPr>
          <w:rFonts w:cs="Arial"/>
          <w:sz w:val="20"/>
          <w:szCs w:val="20"/>
        </w:rPr>
        <w:t>„</w:t>
      </w:r>
      <w:r w:rsidRPr="00E57461">
        <w:rPr>
          <w:rFonts w:cs="Arial"/>
          <w:b/>
          <w:sz w:val="20"/>
          <w:szCs w:val="20"/>
        </w:rPr>
        <w:t>Pomiary, badania i kalibracje urządzeń elektroenergetycznych, gazometrycznych, sprzętu dielektrycznego i systemów przeciwpożarowych</w:t>
      </w:r>
      <w:r>
        <w:rPr>
          <w:rFonts w:cs="Arial"/>
          <w:b/>
          <w:sz w:val="20"/>
          <w:szCs w:val="20"/>
        </w:rPr>
        <w:t>”</w:t>
      </w:r>
      <w:r w:rsidRPr="003C581D">
        <w:rPr>
          <w:rFonts w:cs="Arial"/>
          <w:b/>
          <w:sz w:val="20"/>
          <w:szCs w:val="20"/>
        </w:rPr>
        <w:t xml:space="preserve"> </w:t>
      </w:r>
      <w:r w:rsidRPr="003C581D">
        <w:rPr>
          <w:rFonts w:cs="Arial"/>
          <w:sz w:val="20"/>
          <w:szCs w:val="20"/>
        </w:rPr>
        <w:t>o numerze</w:t>
      </w:r>
      <w:r w:rsidRPr="003C581D">
        <w:rPr>
          <w:rFonts w:cs="Arial"/>
          <w:b/>
          <w:sz w:val="20"/>
          <w:szCs w:val="20"/>
        </w:rPr>
        <w:t xml:space="preserve"> </w:t>
      </w:r>
      <w:r w:rsidRPr="003C581D">
        <w:rPr>
          <w:rFonts w:cs="Arial"/>
          <w:b/>
          <w:bCs/>
          <w:sz w:val="20"/>
          <w:szCs w:val="20"/>
        </w:rPr>
        <w:t>CRZ</w:t>
      </w:r>
      <w:r w:rsidRPr="00894255">
        <w:rPr>
          <w:rFonts w:cs="Arial"/>
          <w:b/>
          <w:bCs/>
          <w:sz w:val="20"/>
          <w:szCs w:val="20"/>
        </w:rPr>
        <w:t xml:space="preserve">: </w:t>
      </w:r>
      <w:r w:rsidRPr="00C41E32">
        <w:rPr>
          <w:rFonts w:cs="Arial"/>
          <w:b/>
          <w:bCs/>
          <w:sz w:val="20"/>
          <w:szCs w:val="20"/>
        </w:rPr>
        <w:t>NP/ORLEN/26/0140/OS/TRE</w:t>
      </w:r>
    </w:p>
    <w:p w14:paraId="0E55F528" w14:textId="77777777" w:rsidR="00C12F72" w:rsidRDefault="00C12F72" w:rsidP="00C12F72">
      <w:pPr>
        <w:spacing w:line="259" w:lineRule="auto"/>
        <w:ind w:left="1418" w:hanging="1418"/>
        <w:contextualSpacing/>
        <w:rPr>
          <w:rFonts w:cs="Arial"/>
          <w:sz w:val="20"/>
          <w:szCs w:val="20"/>
        </w:rPr>
      </w:pPr>
    </w:p>
    <w:p w14:paraId="12AAC3CB" w14:textId="46AB5DFE" w:rsidR="00C12F72" w:rsidRDefault="00C12F72" w:rsidP="00C12F72">
      <w:pPr>
        <w:spacing w:line="259" w:lineRule="auto"/>
        <w:ind w:left="1418" w:hanging="1418"/>
        <w:contextualSpacing/>
        <w:rPr>
          <w:rFonts w:cs="Arial"/>
          <w:sz w:val="20"/>
          <w:szCs w:val="20"/>
        </w:rPr>
      </w:pPr>
      <w:r w:rsidRPr="007F03BA">
        <w:rPr>
          <w:rFonts w:cs="Arial"/>
          <w:sz w:val="20"/>
          <w:szCs w:val="20"/>
        </w:rPr>
        <w:t xml:space="preserve">składamy niniejszy Wykaz osób, w celu potwierdzenia spełniania szczególnego warunku udziału </w:t>
      </w:r>
      <w:r w:rsidR="00675E10">
        <w:rPr>
          <w:rFonts w:cs="Arial"/>
          <w:sz w:val="20"/>
          <w:szCs w:val="20"/>
        </w:rPr>
        <w:br/>
      </w:r>
      <w:r w:rsidRPr="007F03BA">
        <w:rPr>
          <w:rFonts w:cs="Arial"/>
          <w:sz w:val="20"/>
          <w:szCs w:val="20"/>
        </w:rPr>
        <w:t xml:space="preserve"> w postępowaniu, o </w:t>
      </w:r>
      <w:r>
        <w:rPr>
          <w:rFonts w:cs="Arial"/>
          <w:sz w:val="20"/>
          <w:szCs w:val="20"/>
        </w:rPr>
        <w:t>którym mowa w pkt 10.2.1.</w:t>
      </w:r>
      <w:r w:rsidR="00675E10">
        <w:rPr>
          <w:rFonts w:cs="Arial"/>
          <w:sz w:val="20"/>
          <w:szCs w:val="20"/>
        </w:rPr>
        <w:t>2</w:t>
      </w:r>
      <w:r w:rsidR="0080357B">
        <w:rPr>
          <w:rFonts w:cs="Arial"/>
          <w:sz w:val="20"/>
          <w:szCs w:val="20"/>
        </w:rPr>
        <w:t>.</w:t>
      </w:r>
      <w:r>
        <w:rPr>
          <w:rFonts w:cs="Arial"/>
          <w:sz w:val="20"/>
          <w:szCs w:val="20"/>
        </w:rPr>
        <w:t xml:space="preserve"> lit.</w:t>
      </w:r>
      <w:r w:rsidR="001C3DFF">
        <w:rPr>
          <w:rFonts w:cs="Arial"/>
          <w:sz w:val="20"/>
          <w:szCs w:val="20"/>
        </w:rPr>
        <w:t xml:space="preserve"> a</w:t>
      </w:r>
      <w:r w:rsidR="00675E10">
        <w:rPr>
          <w:rFonts w:cs="Arial"/>
          <w:sz w:val="20"/>
          <w:szCs w:val="20"/>
        </w:rPr>
        <w:t>,</w:t>
      </w:r>
      <w:r>
        <w:rPr>
          <w:rFonts w:cs="Arial"/>
          <w:sz w:val="20"/>
          <w:szCs w:val="20"/>
        </w:rPr>
        <w:t xml:space="preserve"> b</w:t>
      </w:r>
      <w:r w:rsidRPr="007F03BA">
        <w:rPr>
          <w:rFonts w:cs="Arial"/>
          <w:sz w:val="20"/>
          <w:szCs w:val="20"/>
        </w:rPr>
        <w:t xml:space="preserve"> SWZ:</w:t>
      </w:r>
    </w:p>
    <w:p w14:paraId="32846BA1" w14:textId="73C10AD9" w:rsidR="00C12F72" w:rsidRDefault="00C12F72" w:rsidP="00C12F72">
      <w:pPr>
        <w:spacing w:line="259" w:lineRule="auto"/>
        <w:ind w:left="1418" w:hanging="1418"/>
        <w:contextualSpacing/>
        <w:rPr>
          <w:rFonts w:cs="Arial"/>
          <w:sz w:val="20"/>
          <w:szCs w:val="20"/>
        </w:rPr>
      </w:pPr>
    </w:p>
    <w:tbl>
      <w:tblPr>
        <w:tblStyle w:val="Tabela-Siatka"/>
        <w:tblW w:w="4768" w:type="pct"/>
        <w:jc w:val="center"/>
        <w:tblLook w:val="04A0" w:firstRow="1" w:lastRow="0" w:firstColumn="1" w:lastColumn="0" w:noHBand="0" w:noVBand="1"/>
      </w:tblPr>
      <w:tblGrid>
        <w:gridCol w:w="678"/>
        <w:gridCol w:w="2862"/>
        <w:gridCol w:w="1842"/>
        <w:gridCol w:w="3260"/>
      </w:tblGrid>
      <w:tr w:rsidR="00675E10" w:rsidRPr="00C37DE1" w14:paraId="2F16F723" w14:textId="77777777" w:rsidTr="00675E10">
        <w:trPr>
          <w:trHeight w:val="659"/>
          <w:jc w:val="center"/>
        </w:trPr>
        <w:tc>
          <w:tcPr>
            <w:tcW w:w="392" w:type="pct"/>
            <w:shd w:val="clear" w:color="auto" w:fill="D9D9D9" w:themeFill="background1" w:themeFillShade="D9"/>
            <w:vAlign w:val="center"/>
          </w:tcPr>
          <w:p w14:paraId="1800B1FC" w14:textId="77EBB7E2" w:rsidR="00675E10" w:rsidRPr="00C37DE1" w:rsidRDefault="00675E10" w:rsidP="00D86D6E">
            <w:pPr>
              <w:spacing w:line="240" w:lineRule="auto"/>
              <w:jc w:val="center"/>
              <w:rPr>
                <w:b/>
                <w:bCs/>
                <w:sz w:val="20"/>
                <w:szCs w:val="20"/>
              </w:rPr>
            </w:pPr>
            <w:r w:rsidRPr="00C37DE1">
              <w:rPr>
                <w:b/>
                <w:sz w:val="20"/>
                <w:szCs w:val="20"/>
              </w:rPr>
              <w:t>Lp.</w:t>
            </w:r>
          </w:p>
        </w:tc>
        <w:tc>
          <w:tcPr>
            <w:tcW w:w="1656" w:type="pct"/>
            <w:shd w:val="clear" w:color="auto" w:fill="D9D9D9" w:themeFill="background1" w:themeFillShade="D9"/>
            <w:vAlign w:val="center"/>
          </w:tcPr>
          <w:p w14:paraId="6DB8CD16" w14:textId="77777777" w:rsidR="00675E10" w:rsidRPr="00C37DE1" w:rsidRDefault="00675E10" w:rsidP="00D86D6E">
            <w:pPr>
              <w:spacing w:line="240" w:lineRule="auto"/>
              <w:jc w:val="center"/>
              <w:rPr>
                <w:b/>
                <w:bCs/>
                <w:sz w:val="20"/>
                <w:szCs w:val="20"/>
              </w:rPr>
            </w:pPr>
            <w:r w:rsidRPr="00C37DE1">
              <w:rPr>
                <w:b/>
                <w:sz w:val="20"/>
                <w:szCs w:val="20"/>
              </w:rPr>
              <w:t>Imię i nazwisko</w:t>
            </w:r>
          </w:p>
        </w:tc>
        <w:tc>
          <w:tcPr>
            <w:tcW w:w="1066" w:type="pct"/>
            <w:shd w:val="clear" w:color="auto" w:fill="D9D9D9" w:themeFill="background1" w:themeFillShade="D9"/>
            <w:vAlign w:val="center"/>
          </w:tcPr>
          <w:p w14:paraId="65A0BC33" w14:textId="77777777" w:rsidR="00675E10" w:rsidRPr="00C37DE1" w:rsidRDefault="00675E10" w:rsidP="00D86D6E">
            <w:pPr>
              <w:spacing w:line="240" w:lineRule="auto"/>
              <w:jc w:val="center"/>
              <w:rPr>
                <w:b/>
                <w:bCs/>
                <w:sz w:val="20"/>
                <w:szCs w:val="20"/>
              </w:rPr>
            </w:pPr>
            <w:r w:rsidRPr="00C37DE1">
              <w:rPr>
                <w:b/>
                <w:sz w:val="20"/>
                <w:szCs w:val="20"/>
              </w:rPr>
              <w:t xml:space="preserve">Rodzaj </w:t>
            </w:r>
            <w:r w:rsidRPr="00C37DE1">
              <w:rPr>
                <w:b/>
                <w:sz w:val="20"/>
                <w:szCs w:val="20"/>
              </w:rPr>
              <w:br/>
              <w:t>uprawnienia</w:t>
            </w:r>
          </w:p>
        </w:tc>
        <w:tc>
          <w:tcPr>
            <w:tcW w:w="1886" w:type="pct"/>
            <w:shd w:val="clear" w:color="auto" w:fill="D9D9D9" w:themeFill="background1" w:themeFillShade="D9"/>
            <w:vAlign w:val="center"/>
          </w:tcPr>
          <w:p w14:paraId="6260F06E" w14:textId="77777777" w:rsidR="00675E10" w:rsidRPr="00C37DE1" w:rsidRDefault="00675E10" w:rsidP="00D86D6E">
            <w:pPr>
              <w:spacing w:line="240" w:lineRule="auto"/>
              <w:jc w:val="center"/>
              <w:rPr>
                <w:b/>
                <w:sz w:val="20"/>
                <w:szCs w:val="20"/>
              </w:rPr>
            </w:pPr>
            <w:r w:rsidRPr="00C37DE1">
              <w:rPr>
                <w:b/>
                <w:sz w:val="20"/>
                <w:szCs w:val="20"/>
              </w:rPr>
              <w:t>Numer uprawnienia</w:t>
            </w:r>
            <w:r w:rsidRPr="00C37DE1">
              <w:rPr>
                <w:b/>
                <w:sz w:val="20"/>
                <w:szCs w:val="20"/>
              </w:rPr>
              <w:br/>
              <w:t>+ data wydania</w:t>
            </w:r>
          </w:p>
        </w:tc>
      </w:tr>
      <w:tr w:rsidR="00675E10" w:rsidRPr="00C37DE1" w14:paraId="0CAF5AD8" w14:textId="77777777" w:rsidTr="00675E10">
        <w:trPr>
          <w:trHeight w:val="308"/>
          <w:jc w:val="center"/>
        </w:trPr>
        <w:tc>
          <w:tcPr>
            <w:tcW w:w="392" w:type="pct"/>
            <w:vAlign w:val="center"/>
          </w:tcPr>
          <w:p w14:paraId="1F13C672" w14:textId="77777777" w:rsidR="00675E10" w:rsidRPr="00C37DE1" w:rsidRDefault="00675E10" w:rsidP="00D86D6E">
            <w:pPr>
              <w:jc w:val="center"/>
              <w:rPr>
                <w:b/>
                <w:bCs/>
                <w:sz w:val="20"/>
                <w:szCs w:val="20"/>
              </w:rPr>
            </w:pPr>
            <w:r w:rsidRPr="00C37DE1">
              <w:rPr>
                <w:sz w:val="20"/>
                <w:szCs w:val="20"/>
              </w:rPr>
              <w:t>1</w:t>
            </w:r>
          </w:p>
        </w:tc>
        <w:tc>
          <w:tcPr>
            <w:tcW w:w="1656" w:type="pct"/>
            <w:vAlign w:val="center"/>
          </w:tcPr>
          <w:p w14:paraId="54B0B6E4" w14:textId="77777777" w:rsidR="00675E10" w:rsidRPr="00C37DE1" w:rsidRDefault="00675E10" w:rsidP="00D86D6E">
            <w:pPr>
              <w:jc w:val="left"/>
              <w:rPr>
                <w:b/>
                <w:bCs/>
                <w:sz w:val="20"/>
                <w:szCs w:val="20"/>
              </w:rPr>
            </w:pPr>
          </w:p>
        </w:tc>
        <w:tc>
          <w:tcPr>
            <w:tcW w:w="1066" w:type="pct"/>
            <w:vAlign w:val="center"/>
          </w:tcPr>
          <w:p w14:paraId="1A651A81" w14:textId="77777777" w:rsidR="00675E10" w:rsidRPr="00C37DE1" w:rsidRDefault="00675E10" w:rsidP="00D86D6E">
            <w:pPr>
              <w:jc w:val="left"/>
              <w:rPr>
                <w:b/>
                <w:bCs/>
                <w:sz w:val="20"/>
                <w:szCs w:val="20"/>
              </w:rPr>
            </w:pPr>
          </w:p>
        </w:tc>
        <w:tc>
          <w:tcPr>
            <w:tcW w:w="1886" w:type="pct"/>
            <w:vAlign w:val="center"/>
          </w:tcPr>
          <w:p w14:paraId="33B679E4" w14:textId="77777777" w:rsidR="00675E10" w:rsidRPr="00C37DE1" w:rsidRDefault="00675E10" w:rsidP="00D86D6E">
            <w:pPr>
              <w:jc w:val="left"/>
              <w:rPr>
                <w:b/>
                <w:bCs/>
                <w:sz w:val="20"/>
                <w:szCs w:val="20"/>
              </w:rPr>
            </w:pPr>
          </w:p>
        </w:tc>
      </w:tr>
      <w:tr w:rsidR="00675E10" w:rsidRPr="00C37DE1" w14:paraId="327EFD43" w14:textId="77777777" w:rsidTr="00675E10">
        <w:trPr>
          <w:trHeight w:val="298"/>
          <w:jc w:val="center"/>
        </w:trPr>
        <w:tc>
          <w:tcPr>
            <w:tcW w:w="392" w:type="pct"/>
            <w:vAlign w:val="center"/>
          </w:tcPr>
          <w:p w14:paraId="3E3CB628" w14:textId="77777777" w:rsidR="00675E10" w:rsidRPr="00C37DE1" w:rsidRDefault="00675E10" w:rsidP="00D86D6E">
            <w:pPr>
              <w:jc w:val="center"/>
              <w:rPr>
                <w:b/>
                <w:sz w:val="20"/>
                <w:szCs w:val="20"/>
              </w:rPr>
            </w:pPr>
            <w:r w:rsidRPr="00C37DE1">
              <w:rPr>
                <w:sz w:val="20"/>
                <w:szCs w:val="20"/>
              </w:rPr>
              <w:t>...</w:t>
            </w:r>
          </w:p>
        </w:tc>
        <w:tc>
          <w:tcPr>
            <w:tcW w:w="1656" w:type="pct"/>
            <w:vAlign w:val="center"/>
          </w:tcPr>
          <w:p w14:paraId="3A250462" w14:textId="77777777" w:rsidR="00675E10" w:rsidRPr="00C37DE1" w:rsidRDefault="00675E10" w:rsidP="00D86D6E">
            <w:pPr>
              <w:jc w:val="left"/>
              <w:rPr>
                <w:b/>
              </w:rPr>
            </w:pPr>
          </w:p>
        </w:tc>
        <w:tc>
          <w:tcPr>
            <w:tcW w:w="1066" w:type="pct"/>
            <w:vAlign w:val="center"/>
          </w:tcPr>
          <w:p w14:paraId="3925F400" w14:textId="77777777" w:rsidR="00675E10" w:rsidRPr="00C37DE1" w:rsidRDefault="00675E10" w:rsidP="00D86D6E">
            <w:pPr>
              <w:jc w:val="left"/>
              <w:rPr>
                <w:b/>
              </w:rPr>
            </w:pPr>
          </w:p>
        </w:tc>
        <w:tc>
          <w:tcPr>
            <w:tcW w:w="1886" w:type="pct"/>
            <w:vAlign w:val="center"/>
          </w:tcPr>
          <w:p w14:paraId="000E7A06" w14:textId="2F30A30B" w:rsidR="00675E10" w:rsidRPr="00C37DE1" w:rsidRDefault="00675E10" w:rsidP="00D86D6E">
            <w:pPr>
              <w:jc w:val="left"/>
              <w:rPr>
                <w:b/>
              </w:rPr>
            </w:pPr>
          </w:p>
        </w:tc>
      </w:tr>
      <w:tr w:rsidR="00675E10" w:rsidRPr="00C37DE1" w14:paraId="409F6FE6" w14:textId="77777777" w:rsidTr="00675E10">
        <w:trPr>
          <w:trHeight w:val="298"/>
          <w:jc w:val="center"/>
        </w:trPr>
        <w:tc>
          <w:tcPr>
            <w:tcW w:w="392" w:type="pct"/>
            <w:vAlign w:val="center"/>
          </w:tcPr>
          <w:p w14:paraId="798294FA" w14:textId="77777777" w:rsidR="00675E10" w:rsidRPr="00C37DE1" w:rsidRDefault="00675E10" w:rsidP="00D86D6E">
            <w:pPr>
              <w:jc w:val="center"/>
              <w:rPr>
                <w:sz w:val="20"/>
                <w:szCs w:val="20"/>
              </w:rPr>
            </w:pPr>
          </w:p>
        </w:tc>
        <w:tc>
          <w:tcPr>
            <w:tcW w:w="1656" w:type="pct"/>
            <w:vAlign w:val="center"/>
          </w:tcPr>
          <w:p w14:paraId="219A3FE5" w14:textId="77777777" w:rsidR="00675E10" w:rsidRPr="00C37DE1" w:rsidRDefault="00675E10" w:rsidP="00D86D6E">
            <w:pPr>
              <w:jc w:val="left"/>
              <w:rPr>
                <w:b/>
              </w:rPr>
            </w:pPr>
          </w:p>
        </w:tc>
        <w:tc>
          <w:tcPr>
            <w:tcW w:w="1066" w:type="pct"/>
            <w:vAlign w:val="center"/>
          </w:tcPr>
          <w:p w14:paraId="3591FE72" w14:textId="77777777" w:rsidR="00675E10" w:rsidRPr="00C37DE1" w:rsidRDefault="00675E10" w:rsidP="00D86D6E">
            <w:pPr>
              <w:jc w:val="left"/>
              <w:rPr>
                <w:b/>
              </w:rPr>
            </w:pPr>
          </w:p>
        </w:tc>
        <w:tc>
          <w:tcPr>
            <w:tcW w:w="1886" w:type="pct"/>
            <w:vAlign w:val="center"/>
          </w:tcPr>
          <w:p w14:paraId="3CDB357A" w14:textId="77777777" w:rsidR="00675E10" w:rsidRDefault="00675E10" w:rsidP="00D86D6E">
            <w:pPr>
              <w:jc w:val="left"/>
              <w:rPr>
                <w:b/>
              </w:rPr>
            </w:pPr>
          </w:p>
        </w:tc>
      </w:tr>
      <w:tr w:rsidR="00675E10" w:rsidRPr="00C37DE1" w14:paraId="20834C22" w14:textId="77777777" w:rsidTr="00675E10">
        <w:trPr>
          <w:trHeight w:val="298"/>
          <w:jc w:val="center"/>
        </w:trPr>
        <w:tc>
          <w:tcPr>
            <w:tcW w:w="392" w:type="pct"/>
            <w:vAlign w:val="center"/>
          </w:tcPr>
          <w:p w14:paraId="3F949795" w14:textId="77777777" w:rsidR="00675E10" w:rsidRPr="00C37DE1" w:rsidRDefault="00675E10" w:rsidP="00D86D6E">
            <w:pPr>
              <w:jc w:val="center"/>
              <w:rPr>
                <w:sz w:val="20"/>
                <w:szCs w:val="20"/>
              </w:rPr>
            </w:pPr>
          </w:p>
        </w:tc>
        <w:tc>
          <w:tcPr>
            <w:tcW w:w="1656" w:type="pct"/>
            <w:vAlign w:val="center"/>
          </w:tcPr>
          <w:p w14:paraId="4287FE7A" w14:textId="77777777" w:rsidR="00675E10" w:rsidRPr="00C37DE1" w:rsidRDefault="00675E10" w:rsidP="00D86D6E">
            <w:pPr>
              <w:jc w:val="left"/>
              <w:rPr>
                <w:b/>
              </w:rPr>
            </w:pPr>
          </w:p>
        </w:tc>
        <w:tc>
          <w:tcPr>
            <w:tcW w:w="1066" w:type="pct"/>
            <w:vAlign w:val="center"/>
          </w:tcPr>
          <w:p w14:paraId="763A75DE" w14:textId="77777777" w:rsidR="00675E10" w:rsidRPr="00C37DE1" w:rsidRDefault="00675E10" w:rsidP="00D86D6E">
            <w:pPr>
              <w:jc w:val="left"/>
              <w:rPr>
                <w:b/>
              </w:rPr>
            </w:pPr>
          </w:p>
        </w:tc>
        <w:tc>
          <w:tcPr>
            <w:tcW w:w="1886" w:type="pct"/>
            <w:vAlign w:val="center"/>
          </w:tcPr>
          <w:p w14:paraId="3BC8C6E6" w14:textId="77777777" w:rsidR="00675E10" w:rsidRDefault="00675E10" w:rsidP="00D86D6E">
            <w:pPr>
              <w:jc w:val="left"/>
              <w:rPr>
                <w:b/>
              </w:rPr>
            </w:pPr>
          </w:p>
        </w:tc>
      </w:tr>
      <w:tr w:rsidR="00675E10" w:rsidRPr="00C37DE1" w14:paraId="28A6369F" w14:textId="77777777" w:rsidTr="00675E10">
        <w:trPr>
          <w:trHeight w:val="298"/>
          <w:jc w:val="center"/>
        </w:trPr>
        <w:tc>
          <w:tcPr>
            <w:tcW w:w="392" w:type="pct"/>
            <w:vAlign w:val="center"/>
          </w:tcPr>
          <w:p w14:paraId="4031210C" w14:textId="77777777" w:rsidR="00675E10" w:rsidRDefault="00675E10" w:rsidP="00D86D6E">
            <w:pPr>
              <w:jc w:val="center"/>
              <w:rPr>
                <w:sz w:val="20"/>
                <w:szCs w:val="20"/>
              </w:rPr>
            </w:pPr>
          </w:p>
        </w:tc>
        <w:tc>
          <w:tcPr>
            <w:tcW w:w="1656" w:type="pct"/>
            <w:vAlign w:val="center"/>
          </w:tcPr>
          <w:p w14:paraId="37CD9E67" w14:textId="77777777" w:rsidR="00675E10" w:rsidRPr="00C37DE1" w:rsidRDefault="00675E10" w:rsidP="00D86D6E">
            <w:pPr>
              <w:jc w:val="left"/>
              <w:rPr>
                <w:b/>
              </w:rPr>
            </w:pPr>
          </w:p>
        </w:tc>
        <w:tc>
          <w:tcPr>
            <w:tcW w:w="1066" w:type="pct"/>
            <w:vAlign w:val="center"/>
          </w:tcPr>
          <w:p w14:paraId="6642B579" w14:textId="77777777" w:rsidR="00675E10" w:rsidRPr="00C37DE1" w:rsidRDefault="00675E10" w:rsidP="00D86D6E">
            <w:pPr>
              <w:jc w:val="left"/>
              <w:rPr>
                <w:b/>
              </w:rPr>
            </w:pPr>
          </w:p>
        </w:tc>
        <w:tc>
          <w:tcPr>
            <w:tcW w:w="1886" w:type="pct"/>
            <w:vAlign w:val="center"/>
          </w:tcPr>
          <w:p w14:paraId="2838DDEB" w14:textId="77777777" w:rsidR="00675E10" w:rsidRDefault="00675E10" w:rsidP="00D86D6E">
            <w:pPr>
              <w:jc w:val="left"/>
              <w:rPr>
                <w:b/>
              </w:rPr>
            </w:pPr>
          </w:p>
        </w:tc>
      </w:tr>
      <w:tr w:rsidR="00675E10" w:rsidRPr="00C37DE1" w14:paraId="5A92FC70" w14:textId="77777777" w:rsidTr="00675E10">
        <w:trPr>
          <w:trHeight w:val="298"/>
          <w:jc w:val="center"/>
        </w:trPr>
        <w:tc>
          <w:tcPr>
            <w:tcW w:w="392" w:type="pct"/>
            <w:vAlign w:val="center"/>
          </w:tcPr>
          <w:p w14:paraId="0B8A38B9" w14:textId="77777777" w:rsidR="00675E10" w:rsidRDefault="00675E10" w:rsidP="00D86D6E">
            <w:pPr>
              <w:jc w:val="center"/>
              <w:rPr>
                <w:sz w:val="20"/>
                <w:szCs w:val="20"/>
              </w:rPr>
            </w:pPr>
          </w:p>
        </w:tc>
        <w:tc>
          <w:tcPr>
            <w:tcW w:w="1656" w:type="pct"/>
            <w:vAlign w:val="center"/>
          </w:tcPr>
          <w:p w14:paraId="50AEC535" w14:textId="77777777" w:rsidR="00675E10" w:rsidRPr="00C37DE1" w:rsidRDefault="00675E10" w:rsidP="00D86D6E">
            <w:pPr>
              <w:jc w:val="left"/>
              <w:rPr>
                <w:b/>
              </w:rPr>
            </w:pPr>
          </w:p>
        </w:tc>
        <w:tc>
          <w:tcPr>
            <w:tcW w:w="1066" w:type="pct"/>
            <w:vAlign w:val="center"/>
          </w:tcPr>
          <w:p w14:paraId="5BD05E57" w14:textId="77777777" w:rsidR="00675E10" w:rsidRPr="00C37DE1" w:rsidRDefault="00675E10" w:rsidP="00D86D6E">
            <w:pPr>
              <w:jc w:val="left"/>
              <w:rPr>
                <w:b/>
              </w:rPr>
            </w:pPr>
          </w:p>
        </w:tc>
        <w:tc>
          <w:tcPr>
            <w:tcW w:w="1886" w:type="pct"/>
            <w:vAlign w:val="center"/>
          </w:tcPr>
          <w:p w14:paraId="63C01282" w14:textId="77777777" w:rsidR="00675E10" w:rsidRDefault="00675E10" w:rsidP="00D86D6E">
            <w:pPr>
              <w:jc w:val="left"/>
              <w:rPr>
                <w:b/>
              </w:rPr>
            </w:pPr>
          </w:p>
        </w:tc>
      </w:tr>
      <w:tr w:rsidR="00675E10" w:rsidRPr="00C37DE1" w14:paraId="6C0662F3" w14:textId="77777777" w:rsidTr="00675E10">
        <w:trPr>
          <w:trHeight w:val="298"/>
          <w:jc w:val="center"/>
        </w:trPr>
        <w:tc>
          <w:tcPr>
            <w:tcW w:w="392" w:type="pct"/>
            <w:vAlign w:val="center"/>
          </w:tcPr>
          <w:p w14:paraId="56E44043" w14:textId="77777777" w:rsidR="00675E10" w:rsidRDefault="00675E10" w:rsidP="00D86D6E">
            <w:pPr>
              <w:jc w:val="center"/>
              <w:rPr>
                <w:sz w:val="20"/>
                <w:szCs w:val="20"/>
              </w:rPr>
            </w:pPr>
          </w:p>
        </w:tc>
        <w:tc>
          <w:tcPr>
            <w:tcW w:w="1656" w:type="pct"/>
            <w:vAlign w:val="center"/>
          </w:tcPr>
          <w:p w14:paraId="0D822B00" w14:textId="77777777" w:rsidR="00675E10" w:rsidRPr="00C37DE1" w:rsidRDefault="00675E10" w:rsidP="00D86D6E">
            <w:pPr>
              <w:jc w:val="left"/>
              <w:rPr>
                <w:b/>
              </w:rPr>
            </w:pPr>
          </w:p>
        </w:tc>
        <w:tc>
          <w:tcPr>
            <w:tcW w:w="1066" w:type="pct"/>
            <w:vAlign w:val="center"/>
          </w:tcPr>
          <w:p w14:paraId="55B85E9D" w14:textId="77777777" w:rsidR="00675E10" w:rsidRPr="00C37DE1" w:rsidRDefault="00675E10" w:rsidP="00D86D6E">
            <w:pPr>
              <w:jc w:val="left"/>
              <w:rPr>
                <w:b/>
              </w:rPr>
            </w:pPr>
          </w:p>
        </w:tc>
        <w:tc>
          <w:tcPr>
            <w:tcW w:w="1886" w:type="pct"/>
            <w:vAlign w:val="center"/>
          </w:tcPr>
          <w:p w14:paraId="1D128F0B" w14:textId="77777777" w:rsidR="00675E10" w:rsidRDefault="00675E10" w:rsidP="00D86D6E">
            <w:pPr>
              <w:jc w:val="left"/>
              <w:rPr>
                <w:b/>
              </w:rPr>
            </w:pPr>
          </w:p>
        </w:tc>
      </w:tr>
      <w:tr w:rsidR="00675E10" w:rsidRPr="00C37DE1" w14:paraId="110C652E" w14:textId="77777777" w:rsidTr="00675E10">
        <w:trPr>
          <w:trHeight w:val="298"/>
          <w:jc w:val="center"/>
        </w:trPr>
        <w:tc>
          <w:tcPr>
            <w:tcW w:w="392" w:type="pct"/>
            <w:vAlign w:val="center"/>
          </w:tcPr>
          <w:p w14:paraId="4C0EE8D5" w14:textId="77777777" w:rsidR="00675E10" w:rsidRDefault="00675E10" w:rsidP="00D86D6E">
            <w:pPr>
              <w:jc w:val="center"/>
              <w:rPr>
                <w:sz w:val="20"/>
                <w:szCs w:val="20"/>
              </w:rPr>
            </w:pPr>
          </w:p>
        </w:tc>
        <w:tc>
          <w:tcPr>
            <w:tcW w:w="1656" w:type="pct"/>
            <w:vAlign w:val="center"/>
          </w:tcPr>
          <w:p w14:paraId="73070439" w14:textId="77777777" w:rsidR="00675E10" w:rsidRPr="00C37DE1" w:rsidRDefault="00675E10" w:rsidP="00D86D6E">
            <w:pPr>
              <w:jc w:val="left"/>
              <w:rPr>
                <w:b/>
              </w:rPr>
            </w:pPr>
          </w:p>
        </w:tc>
        <w:tc>
          <w:tcPr>
            <w:tcW w:w="1066" w:type="pct"/>
            <w:vAlign w:val="center"/>
          </w:tcPr>
          <w:p w14:paraId="6F39FE88" w14:textId="77777777" w:rsidR="00675E10" w:rsidRPr="00C37DE1" w:rsidRDefault="00675E10" w:rsidP="00D86D6E">
            <w:pPr>
              <w:jc w:val="left"/>
              <w:rPr>
                <w:b/>
              </w:rPr>
            </w:pPr>
          </w:p>
        </w:tc>
        <w:tc>
          <w:tcPr>
            <w:tcW w:w="1886" w:type="pct"/>
            <w:vAlign w:val="center"/>
          </w:tcPr>
          <w:p w14:paraId="1EE6A31D" w14:textId="77777777" w:rsidR="00675E10" w:rsidRDefault="00675E10" w:rsidP="00D86D6E">
            <w:pPr>
              <w:jc w:val="left"/>
              <w:rPr>
                <w:b/>
              </w:rPr>
            </w:pPr>
          </w:p>
        </w:tc>
      </w:tr>
    </w:tbl>
    <w:p w14:paraId="4FCA0E62" w14:textId="77777777" w:rsidR="00C12F72" w:rsidRDefault="00C12F72" w:rsidP="00C12F72">
      <w:pPr>
        <w:spacing w:line="259" w:lineRule="auto"/>
        <w:ind w:left="1418" w:hanging="1418"/>
        <w:contextualSpacing/>
        <w:rPr>
          <w:rFonts w:cs="Arial"/>
          <w:sz w:val="20"/>
          <w:szCs w:val="20"/>
        </w:rPr>
      </w:pPr>
    </w:p>
    <w:p w14:paraId="7EE2EA3E" w14:textId="62414A1A" w:rsidR="00E57461" w:rsidRDefault="00E57461" w:rsidP="00950CD1">
      <w:pPr>
        <w:spacing w:line="240" w:lineRule="auto"/>
        <w:jc w:val="right"/>
        <w:rPr>
          <w:rFonts w:cs="Arial"/>
          <w:b/>
          <w:sz w:val="20"/>
          <w:szCs w:val="20"/>
        </w:rPr>
      </w:pPr>
    </w:p>
    <w:p w14:paraId="7DC4B1C4" w14:textId="6F58B768" w:rsidR="00E57461" w:rsidRDefault="00E57461" w:rsidP="00950CD1">
      <w:pPr>
        <w:spacing w:line="240" w:lineRule="auto"/>
        <w:jc w:val="right"/>
        <w:rPr>
          <w:rFonts w:cs="Arial"/>
          <w:b/>
          <w:sz w:val="20"/>
          <w:szCs w:val="20"/>
        </w:rPr>
      </w:pPr>
    </w:p>
    <w:p w14:paraId="39810B97" w14:textId="77777777" w:rsidR="00E57461" w:rsidRDefault="00E57461" w:rsidP="00950CD1">
      <w:pPr>
        <w:spacing w:line="240" w:lineRule="auto"/>
        <w:jc w:val="right"/>
        <w:rPr>
          <w:rFonts w:cs="Arial"/>
          <w:b/>
          <w:sz w:val="20"/>
          <w:szCs w:val="20"/>
        </w:rPr>
      </w:pPr>
    </w:p>
    <w:p w14:paraId="2C87544C" w14:textId="77777777" w:rsidR="00950CD1" w:rsidRDefault="00950CD1" w:rsidP="00950CD1">
      <w:pPr>
        <w:spacing w:line="240" w:lineRule="auto"/>
        <w:jc w:val="right"/>
        <w:rPr>
          <w:rFonts w:cs="Arial"/>
          <w:b/>
          <w:sz w:val="20"/>
          <w:szCs w:val="20"/>
        </w:rPr>
      </w:pPr>
    </w:p>
    <w:p w14:paraId="156D7F67" w14:textId="77777777" w:rsidR="00950CD1" w:rsidRDefault="00950CD1" w:rsidP="00950CD1">
      <w:pPr>
        <w:spacing w:line="240" w:lineRule="auto"/>
        <w:jc w:val="right"/>
        <w:rPr>
          <w:rFonts w:cs="Arial"/>
          <w:b/>
          <w:sz w:val="20"/>
          <w:szCs w:val="20"/>
        </w:rPr>
      </w:pPr>
    </w:p>
    <w:p w14:paraId="16741B4D" w14:textId="77777777" w:rsidR="00950CD1" w:rsidRDefault="00950CD1" w:rsidP="00950CD1">
      <w:pPr>
        <w:spacing w:line="240" w:lineRule="auto"/>
        <w:jc w:val="right"/>
        <w:rPr>
          <w:rFonts w:cs="Arial"/>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80357B" w:rsidRPr="00640FA2" w14:paraId="10EA4CDC" w14:textId="77777777" w:rsidTr="00D86D6E">
        <w:trPr>
          <w:cantSplit/>
          <w:trHeight w:val="703"/>
          <w:jc w:val="center"/>
        </w:trPr>
        <w:tc>
          <w:tcPr>
            <w:tcW w:w="307" w:type="pct"/>
            <w:vAlign w:val="center"/>
          </w:tcPr>
          <w:p w14:paraId="49180E0F" w14:textId="77777777" w:rsidR="0080357B" w:rsidRPr="00F0054B" w:rsidRDefault="0080357B" w:rsidP="00D86D6E">
            <w:pPr>
              <w:spacing w:line="240" w:lineRule="auto"/>
              <w:jc w:val="center"/>
              <w:rPr>
                <w:rFonts w:cs="Arial"/>
                <w:bCs/>
                <w:sz w:val="18"/>
                <w:szCs w:val="18"/>
              </w:rPr>
            </w:pPr>
            <w:r w:rsidRPr="00F0054B">
              <w:rPr>
                <w:rFonts w:cs="Arial"/>
                <w:bCs/>
                <w:sz w:val="18"/>
                <w:szCs w:val="18"/>
              </w:rPr>
              <w:t>Lp.</w:t>
            </w:r>
          </w:p>
        </w:tc>
        <w:tc>
          <w:tcPr>
            <w:tcW w:w="2154" w:type="pct"/>
            <w:vAlign w:val="center"/>
          </w:tcPr>
          <w:p w14:paraId="3AE0436F" w14:textId="77777777" w:rsidR="0080357B" w:rsidRPr="00F0054B" w:rsidRDefault="0080357B" w:rsidP="00D86D6E">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887DCC1" w14:textId="77777777" w:rsidR="0080357B" w:rsidRPr="00F0054B" w:rsidRDefault="0080357B" w:rsidP="00D86D6E">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F2CB361" w14:textId="77777777" w:rsidR="0080357B" w:rsidRPr="00F0054B" w:rsidRDefault="0080357B" w:rsidP="00D86D6E">
            <w:pPr>
              <w:spacing w:line="240" w:lineRule="auto"/>
              <w:jc w:val="center"/>
              <w:rPr>
                <w:rFonts w:cs="Arial"/>
                <w:bCs/>
                <w:sz w:val="18"/>
                <w:szCs w:val="18"/>
              </w:rPr>
            </w:pPr>
            <w:r w:rsidRPr="00F0054B">
              <w:rPr>
                <w:rFonts w:cs="Arial"/>
                <w:bCs/>
                <w:sz w:val="18"/>
                <w:szCs w:val="18"/>
              </w:rPr>
              <w:t>Miejscowość i data</w:t>
            </w:r>
          </w:p>
        </w:tc>
      </w:tr>
      <w:tr w:rsidR="0080357B" w:rsidRPr="00F0054B" w14:paraId="0E14EC03" w14:textId="77777777" w:rsidTr="00D86D6E">
        <w:trPr>
          <w:cantSplit/>
          <w:trHeight w:val="674"/>
          <w:jc w:val="center"/>
        </w:trPr>
        <w:tc>
          <w:tcPr>
            <w:tcW w:w="307" w:type="pct"/>
            <w:vAlign w:val="center"/>
          </w:tcPr>
          <w:p w14:paraId="07934561" w14:textId="77777777" w:rsidR="0080357B" w:rsidRPr="00F0054B" w:rsidRDefault="0080357B" w:rsidP="00D86D6E">
            <w:pPr>
              <w:rPr>
                <w:rFonts w:cs="Arial"/>
                <w:b/>
                <w:sz w:val="18"/>
                <w:szCs w:val="18"/>
              </w:rPr>
            </w:pPr>
          </w:p>
        </w:tc>
        <w:tc>
          <w:tcPr>
            <w:tcW w:w="2154" w:type="pct"/>
            <w:vAlign w:val="center"/>
          </w:tcPr>
          <w:p w14:paraId="37D94938" w14:textId="77777777" w:rsidR="0080357B" w:rsidRPr="00F0054B" w:rsidRDefault="0080357B" w:rsidP="00D86D6E">
            <w:pPr>
              <w:rPr>
                <w:rFonts w:cs="Arial"/>
                <w:b/>
                <w:sz w:val="18"/>
                <w:szCs w:val="18"/>
              </w:rPr>
            </w:pPr>
          </w:p>
        </w:tc>
        <w:tc>
          <w:tcPr>
            <w:tcW w:w="1291" w:type="pct"/>
            <w:vAlign w:val="center"/>
          </w:tcPr>
          <w:p w14:paraId="25DABEEA" w14:textId="77777777" w:rsidR="0080357B" w:rsidRPr="00F0054B" w:rsidRDefault="0080357B" w:rsidP="00D86D6E">
            <w:pPr>
              <w:rPr>
                <w:rFonts w:cs="Arial"/>
                <w:b/>
                <w:sz w:val="18"/>
                <w:szCs w:val="18"/>
              </w:rPr>
            </w:pPr>
          </w:p>
        </w:tc>
        <w:tc>
          <w:tcPr>
            <w:tcW w:w="1248" w:type="pct"/>
            <w:vAlign w:val="center"/>
          </w:tcPr>
          <w:p w14:paraId="53DADB1E" w14:textId="77777777" w:rsidR="0080357B" w:rsidRPr="00F0054B" w:rsidRDefault="0080357B" w:rsidP="00D86D6E">
            <w:pPr>
              <w:rPr>
                <w:rFonts w:cs="Arial"/>
                <w:b/>
                <w:sz w:val="18"/>
                <w:szCs w:val="18"/>
              </w:rPr>
            </w:pPr>
          </w:p>
        </w:tc>
      </w:tr>
    </w:tbl>
    <w:p w14:paraId="6AFB23FA" w14:textId="77777777" w:rsidR="00950CD1" w:rsidRDefault="00950CD1" w:rsidP="00950CD1">
      <w:pPr>
        <w:spacing w:line="240" w:lineRule="auto"/>
        <w:jc w:val="right"/>
        <w:rPr>
          <w:rFonts w:cs="Arial"/>
          <w:b/>
          <w:sz w:val="20"/>
          <w:szCs w:val="20"/>
        </w:rPr>
      </w:pPr>
    </w:p>
    <w:p w14:paraId="349922D6" w14:textId="71DA3971" w:rsidR="0080357B" w:rsidRDefault="0080357B" w:rsidP="002137FC">
      <w:pPr>
        <w:spacing w:line="360" w:lineRule="auto"/>
        <w:rPr>
          <w:rFonts w:eastAsia="Arial Unicode MS" w:cs="Arial"/>
          <w:b/>
          <w:bCs/>
          <w:sz w:val="20"/>
          <w:szCs w:val="20"/>
        </w:rPr>
      </w:pPr>
    </w:p>
    <w:p w14:paraId="5BDA8BC0" w14:textId="6A302D93" w:rsidR="0080357B" w:rsidRDefault="0080357B" w:rsidP="002137FC">
      <w:pPr>
        <w:spacing w:line="360" w:lineRule="auto"/>
        <w:rPr>
          <w:rFonts w:eastAsia="Arial Unicode MS" w:cs="Arial"/>
          <w:b/>
          <w:bCs/>
          <w:sz w:val="20"/>
          <w:szCs w:val="20"/>
        </w:rPr>
      </w:pPr>
    </w:p>
    <w:p w14:paraId="55513EA9" w14:textId="7C66E0DA" w:rsidR="0080357B" w:rsidRDefault="0080357B" w:rsidP="002137FC">
      <w:pPr>
        <w:spacing w:line="360" w:lineRule="auto"/>
        <w:rPr>
          <w:rFonts w:eastAsia="Arial Unicode MS" w:cs="Arial"/>
          <w:b/>
          <w:bCs/>
          <w:sz w:val="20"/>
          <w:szCs w:val="20"/>
        </w:rPr>
      </w:pPr>
    </w:p>
    <w:p w14:paraId="11CD0C9A" w14:textId="303391BB" w:rsidR="00675E10" w:rsidRDefault="00675E10" w:rsidP="002137FC">
      <w:pPr>
        <w:spacing w:line="360" w:lineRule="auto"/>
        <w:rPr>
          <w:rFonts w:eastAsia="Arial Unicode MS" w:cs="Arial"/>
          <w:b/>
          <w:bCs/>
          <w:sz w:val="20"/>
          <w:szCs w:val="20"/>
        </w:rPr>
      </w:pPr>
    </w:p>
    <w:p w14:paraId="456A8415" w14:textId="35D34F8B" w:rsidR="00675E10" w:rsidRDefault="00675E10" w:rsidP="002137FC">
      <w:pPr>
        <w:spacing w:line="360" w:lineRule="auto"/>
        <w:rPr>
          <w:rFonts w:eastAsia="Arial Unicode MS" w:cs="Arial"/>
          <w:b/>
          <w:bCs/>
          <w:sz w:val="20"/>
          <w:szCs w:val="20"/>
        </w:rPr>
      </w:pPr>
    </w:p>
    <w:p w14:paraId="069F5F2B" w14:textId="5542BC56" w:rsidR="00675E10" w:rsidRDefault="00675E10" w:rsidP="002137FC">
      <w:pPr>
        <w:spacing w:line="360" w:lineRule="auto"/>
        <w:rPr>
          <w:rFonts w:eastAsia="Arial Unicode MS" w:cs="Arial"/>
          <w:b/>
          <w:bCs/>
          <w:sz w:val="20"/>
          <w:szCs w:val="20"/>
        </w:rPr>
      </w:pPr>
    </w:p>
    <w:p w14:paraId="5F30D644" w14:textId="7977AE99" w:rsidR="0080357B" w:rsidRDefault="0080357B" w:rsidP="002137FC">
      <w:pPr>
        <w:spacing w:line="360" w:lineRule="auto"/>
        <w:rPr>
          <w:rFonts w:eastAsia="Arial Unicode MS" w:cs="Arial"/>
          <w:b/>
          <w:bCs/>
          <w:sz w:val="20"/>
          <w:szCs w:val="20"/>
        </w:rPr>
      </w:pPr>
    </w:p>
    <w:p w14:paraId="7F720EBA" w14:textId="77777777" w:rsidR="001C3DFF" w:rsidRDefault="001C3DFF" w:rsidP="002137FC">
      <w:pPr>
        <w:spacing w:line="360" w:lineRule="auto"/>
        <w:rPr>
          <w:rFonts w:eastAsia="Arial Unicode MS" w:cs="Arial"/>
          <w:b/>
          <w:bCs/>
          <w:sz w:val="20"/>
          <w:szCs w:val="20"/>
        </w:rPr>
      </w:pPr>
    </w:p>
    <w:p w14:paraId="409013BA" w14:textId="6EA5F449" w:rsidR="006D4B26" w:rsidRPr="00650D41" w:rsidRDefault="006D4B26" w:rsidP="006D4B26">
      <w:pPr>
        <w:spacing w:line="360" w:lineRule="auto"/>
        <w:jc w:val="right"/>
        <w:rPr>
          <w:rFonts w:eastAsia="Arial Unicode MS" w:cs="Arial"/>
          <w:b/>
          <w:bCs/>
          <w:sz w:val="20"/>
          <w:szCs w:val="20"/>
        </w:rPr>
      </w:pPr>
      <w:r>
        <w:rPr>
          <w:rFonts w:eastAsia="Arial Unicode MS" w:cs="Arial"/>
          <w:b/>
          <w:bCs/>
          <w:sz w:val="20"/>
          <w:szCs w:val="20"/>
        </w:rPr>
        <w:t xml:space="preserve">Załącznik nr </w:t>
      </w:r>
      <w:r w:rsidR="00675E10">
        <w:rPr>
          <w:rFonts w:eastAsia="Arial Unicode MS" w:cs="Arial"/>
          <w:b/>
          <w:bCs/>
          <w:sz w:val="20"/>
          <w:szCs w:val="20"/>
        </w:rPr>
        <w:t>9</w:t>
      </w:r>
      <w:r w:rsidRPr="00650D41">
        <w:rPr>
          <w:rFonts w:eastAsia="Arial Unicode MS" w:cs="Arial"/>
          <w:b/>
          <w:bCs/>
          <w:sz w:val="20"/>
          <w:szCs w:val="20"/>
        </w:rPr>
        <w:t xml:space="preserve"> do SWZ</w:t>
      </w:r>
      <w:r w:rsidRPr="00650D41">
        <w:rPr>
          <w:rFonts w:cs="Arial"/>
          <w:b/>
          <w:sz w:val="20"/>
          <w:szCs w:val="20"/>
        </w:rPr>
        <w:t xml:space="preserve"> </w:t>
      </w:r>
    </w:p>
    <w:p w14:paraId="7251AB6C" w14:textId="77777777" w:rsidR="006D4B26" w:rsidRPr="00CB6AE4" w:rsidRDefault="006D4B26" w:rsidP="006D4B26">
      <w:pPr>
        <w:pStyle w:val="xl114"/>
        <w:tabs>
          <w:tab w:val="left" w:pos="426"/>
          <w:tab w:val="left" w:pos="9160"/>
          <w:tab w:val="left" w:pos="10076"/>
          <w:tab w:val="left" w:pos="10992"/>
          <w:tab w:val="left" w:pos="11908"/>
          <w:tab w:val="left" w:pos="12824"/>
          <w:tab w:val="left" w:pos="13740"/>
          <w:tab w:val="left" w:pos="14656"/>
        </w:tabs>
        <w:spacing w:before="120" w:beforeAutospacing="0" w:after="120" w:afterAutospacing="0" w:line="276" w:lineRule="auto"/>
        <w:ind w:left="425"/>
        <w:jc w:val="center"/>
        <w:rPr>
          <w:rFonts w:ascii="Arial" w:hAnsi="Arial" w:cs="Arial"/>
          <w:color w:val="auto"/>
          <w:sz w:val="20"/>
          <w:szCs w:val="20"/>
        </w:rPr>
      </w:pPr>
      <w:r w:rsidRPr="00CB6AE4">
        <w:rPr>
          <w:rFonts w:ascii="Arial" w:hAnsi="Arial" w:cs="Arial"/>
          <w:color w:val="auto"/>
          <w:sz w:val="20"/>
          <w:szCs w:val="20"/>
        </w:rPr>
        <w:t>Oświadczenie Wykonawcy o rynkowym charakterze ceny</w:t>
      </w:r>
      <w:r>
        <w:rPr>
          <w:rFonts w:ascii="Arial" w:hAnsi="Arial" w:cs="Arial"/>
          <w:color w:val="auto"/>
          <w:sz w:val="20"/>
          <w:szCs w:val="20"/>
        </w:rPr>
        <w:br/>
      </w:r>
      <w:r w:rsidRPr="00E112A4">
        <w:rPr>
          <w:rFonts w:ascii="Arial" w:hAnsi="Arial" w:cs="Arial"/>
          <w:i/>
          <w:color w:val="C00000"/>
          <w:sz w:val="16"/>
          <w:szCs w:val="16"/>
        </w:rPr>
        <w:t>(składa Wykonawca, który jest podmiotem z GK Zamawiającego)</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6D4B26" w:rsidRPr="00650D41" w14:paraId="22C4988E" w14:textId="77777777" w:rsidTr="00F5479E">
        <w:trPr>
          <w:cantSplit/>
          <w:trHeight w:hRule="exact" w:val="718"/>
        </w:trPr>
        <w:tc>
          <w:tcPr>
            <w:tcW w:w="1957" w:type="pct"/>
            <w:shd w:val="clear" w:color="auto" w:fill="17365D"/>
            <w:vAlign w:val="center"/>
          </w:tcPr>
          <w:p w14:paraId="422A3ACE"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Dane Wykonawcy</w:t>
            </w:r>
          </w:p>
        </w:tc>
        <w:tc>
          <w:tcPr>
            <w:tcW w:w="3043" w:type="pct"/>
          </w:tcPr>
          <w:p w14:paraId="691ED251" w14:textId="77777777" w:rsidR="006D4B26" w:rsidRPr="00650D41" w:rsidRDefault="006D4B26" w:rsidP="00F5479E">
            <w:pPr>
              <w:spacing w:line="240" w:lineRule="auto"/>
              <w:ind w:left="497" w:right="1064" w:firstLine="497"/>
              <w:jc w:val="left"/>
              <w:rPr>
                <w:rFonts w:cs="Arial"/>
                <w:color w:val="000000"/>
                <w:sz w:val="20"/>
                <w:szCs w:val="20"/>
              </w:rPr>
            </w:pPr>
          </w:p>
          <w:p w14:paraId="5E775354" w14:textId="77777777" w:rsidR="006D4B26" w:rsidRPr="00650D41" w:rsidRDefault="006D4B26" w:rsidP="00F5479E">
            <w:pPr>
              <w:spacing w:line="240" w:lineRule="auto"/>
              <w:jc w:val="left"/>
              <w:rPr>
                <w:rFonts w:cs="Arial"/>
                <w:color w:val="000000"/>
                <w:sz w:val="20"/>
                <w:szCs w:val="20"/>
              </w:rPr>
            </w:pPr>
          </w:p>
        </w:tc>
      </w:tr>
      <w:tr w:rsidR="006D4B26" w:rsidRPr="00650D41" w14:paraId="26A9D2C4" w14:textId="77777777" w:rsidTr="00F5479E">
        <w:trPr>
          <w:cantSplit/>
          <w:trHeight w:hRule="exact" w:val="919"/>
        </w:trPr>
        <w:tc>
          <w:tcPr>
            <w:tcW w:w="1957" w:type="pct"/>
            <w:shd w:val="clear" w:color="auto" w:fill="17365D"/>
            <w:vAlign w:val="center"/>
          </w:tcPr>
          <w:p w14:paraId="6B1D4DA9"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 xml:space="preserve">Adres Wykonawcy: </w:t>
            </w:r>
          </w:p>
          <w:p w14:paraId="5E393092" w14:textId="77777777" w:rsidR="006D4B26" w:rsidRPr="00650D41" w:rsidRDefault="006D4B26" w:rsidP="00F5479E">
            <w:pPr>
              <w:spacing w:line="240" w:lineRule="auto"/>
              <w:jc w:val="left"/>
              <w:rPr>
                <w:rFonts w:cs="Arial"/>
                <w:color w:val="FFFFFF"/>
                <w:sz w:val="20"/>
                <w:szCs w:val="20"/>
              </w:rPr>
            </w:pPr>
            <w:r w:rsidRPr="00650D41">
              <w:rPr>
                <w:rFonts w:cs="Arial"/>
                <w:color w:val="FFFFFF"/>
                <w:sz w:val="20"/>
                <w:szCs w:val="20"/>
              </w:rPr>
              <w:t xml:space="preserve">ulica, nr lokalu, kod, miejscowość </w:t>
            </w:r>
          </w:p>
        </w:tc>
        <w:tc>
          <w:tcPr>
            <w:tcW w:w="3043" w:type="pct"/>
          </w:tcPr>
          <w:p w14:paraId="53094BB2" w14:textId="77777777" w:rsidR="006D4B26" w:rsidRPr="00650D41" w:rsidRDefault="006D4B26" w:rsidP="00F5479E">
            <w:pPr>
              <w:spacing w:line="240" w:lineRule="auto"/>
              <w:ind w:right="1064"/>
              <w:jc w:val="left"/>
              <w:rPr>
                <w:rFonts w:cs="Arial"/>
                <w:color w:val="000000"/>
                <w:sz w:val="20"/>
                <w:szCs w:val="20"/>
              </w:rPr>
            </w:pPr>
          </w:p>
        </w:tc>
      </w:tr>
    </w:tbl>
    <w:p w14:paraId="57C17F9A" w14:textId="77777777" w:rsidR="00E112A4" w:rsidRDefault="00E112A4" w:rsidP="00E112A4">
      <w:pPr>
        <w:spacing w:line="240" w:lineRule="auto"/>
        <w:rPr>
          <w:rFonts w:cs="Arial"/>
          <w:iCs/>
          <w:color w:val="000000" w:themeColor="text1"/>
          <w:sz w:val="20"/>
          <w:szCs w:val="20"/>
        </w:rPr>
      </w:pPr>
    </w:p>
    <w:p w14:paraId="5276F9C3" w14:textId="77777777" w:rsidR="00E112A4" w:rsidRDefault="00E112A4" w:rsidP="00E112A4">
      <w:pPr>
        <w:spacing w:line="240" w:lineRule="auto"/>
        <w:rPr>
          <w:rFonts w:cs="Arial"/>
          <w:iCs/>
          <w:color w:val="000000" w:themeColor="text1"/>
          <w:sz w:val="20"/>
          <w:szCs w:val="20"/>
        </w:rPr>
      </w:pPr>
    </w:p>
    <w:p w14:paraId="29DCCDCB" w14:textId="06E716AF" w:rsidR="00E112A4" w:rsidRPr="00E112A4" w:rsidRDefault="00E112A4" w:rsidP="00E112A4">
      <w:pPr>
        <w:spacing w:line="240" w:lineRule="auto"/>
        <w:rPr>
          <w:rFonts w:cs="Arial"/>
          <w:iCs/>
          <w:color w:val="000000" w:themeColor="text1"/>
          <w:sz w:val="20"/>
          <w:szCs w:val="20"/>
        </w:rPr>
      </w:pPr>
      <w:r w:rsidRPr="00E112A4">
        <w:rPr>
          <w:rFonts w:cs="Arial"/>
          <w:iCs/>
          <w:color w:val="000000" w:themeColor="text1"/>
          <w:sz w:val="20"/>
          <w:szCs w:val="20"/>
        </w:rPr>
        <w:t xml:space="preserve">Uczestnicząc w postępowaniu o udzielenie zamówienia prowadzonego na podstawie </w:t>
      </w:r>
      <w:r w:rsidRPr="00E112A4">
        <w:rPr>
          <w:rFonts w:cs="Arial"/>
          <w:iCs/>
          <w:color w:val="000000" w:themeColor="text1"/>
          <w:sz w:val="20"/>
          <w:szCs w:val="20"/>
        </w:rPr>
        <w:br/>
        <w:t xml:space="preserve">§ 19 Instrukcji, pn.: </w:t>
      </w:r>
      <w:r w:rsidRPr="006D4B26">
        <w:rPr>
          <w:rFonts w:cs="Arial"/>
          <w:b/>
          <w:sz w:val="20"/>
          <w:szCs w:val="20"/>
        </w:rPr>
        <w:t>„</w:t>
      </w:r>
      <w:r w:rsidR="00A71370" w:rsidRPr="00A71370">
        <w:rPr>
          <w:rFonts w:cs="Arial"/>
          <w:b/>
          <w:sz w:val="20"/>
          <w:szCs w:val="20"/>
        </w:rPr>
        <w:t>Pomiary, badania i kalibracje urządzeń elektroenergetycznych, gazometrycznych, sprzętu dielektrycznego i systemów przeciwpożarowych</w:t>
      </w:r>
      <w:r w:rsidRPr="006D4B26">
        <w:rPr>
          <w:rFonts w:cs="Arial"/>
          <w:b/>
          <w:sz w:val="20"/>
          <w:szCs w:val="20"/>
        </w:rPr>
        <w:t xml:space="preserve">”, </w:t>
      </w:r>
      <w:r w:rsidRPr="00052764">
        <w:rPr>
          <w:rFonts w:cs="Arial"/>
          <w:sz w:val="20"/>
          <w:szCs w:val="20"/>
        </w:rPr>
        <w:t>numer postępowania:</w:t>
      </w:r>
      <w:r w:rsidR="00894255" w:rsidRPr="00894255">
        <w:t xml:space="preserve"> </w:t>
      </w:r>
      <w:r w:rsidR="00894255" w:rsidRPr="00894255">
        <w:rPr>
          <w:rFonts w:cs="Arial"/>
          <w:b/>
          <w:sz w:val="20"/>
          <w:szCs w:val="20"/>
        </w:rPr>
        <w:t xml:space="preserve">CRZ: </w:t>
      </w:r>
      <w:r w:rsidR="00DA0978" w:rsidRPr="00DA0978">
        <w:rPr>
          <w:rFonts w:cs="Arial"/>
          <w:b/>
          <w:sz w:val="20"/>
          <w:szCs w:val="20"/>
        </w:rPr>
        <w:t>NP/ORLEN/26/0140/OS/TRE</w:t>
      </w:r>
      <w:r w:rsidR="00A71370">
        <w:rPr>
          <w:rFonts w:cs="Arial"/>
          <w:b/>
          <w:sz w:val="20"/>
          <w:szCs w:val="20"/>
        </w:rPr>
        <w:t xml:space="preserve"> </w:t>
      </w:r>
      <w:r w:rsidRPr="00E112A4">
        <w:rPr>
          <w:rFonts w:cs="Arial"/>
          <w:iCs/>
          <w:color w:val="000000" w:themeColor="text1"/>
          <w:sz w:val="20"/>
          <w:szCs w:val="20"/>
        </w:rPr>
        <w:t>oświadczamy, że zaoferowana przez nas Cena za realizację przedmiotu zamówienia:</w:t>
      </w:r>
    </w:p>
    <w:p w14:paraId="16CFAE7A" w14:textId="77777777" w:rsidR="00E112A4" w:rsidRPr="00E112A4" w:rsidRDefault="00E112A4" w:rsidP="004A553B">
      <w:pPr>
        <w:pStyle w:val="Akapitzlist"/>
        <w:numPr>
          <w:ilvl w:val="0"/>
          <w:numId w:val="27"/>
        </w:numPr>
        <w:spacing w:line="240" w:lineRule="auto"/>
        <w:rPr>
          <w:rFonts w:cs="Arial"/>
          <w:iCs/>
          <w:color w:val="000000" w:themeColor="text1"/>
          <w:sz w:val="20"/>
          <w:szCs w:val="20"/>
        </w:rPr>
      </w:pPr>
      <w:r w:rsidRPr="00E112A4">
        <w:rPr>
          <w:rFonts w:cs="Arial"/>
          <w:iCs/>
          <w:color w:val="000000" w:themeColor="text1"/>
          <w:sz w:val="20"/>
          <w:szCs w:val="20"/>
        </w:rPr>
        <w:t>została ustalona zgodnie z zasadą ceny rynkowej w rozumieniu przepisów o cenach transferowych,</w:t>
      </w:r>
    </w:p>
    <w:p w14:paraId="38654DF8" w14:textId="77777777" w:rsidR="00E112A4" w:rsidRPr="00E112A4" w:rsidRDefault="00E112A4" w:rsidP="004A553B">
      <w:pPr>
        <w:pStyle w:val="Akapitzlist"/>
        <w:numPr>
          <w:ilvl w:val="0"/>
          <w:numId w:val="27"/>
        </w:numPr>
        <w:spacing w:line="240" w:lineRule="auto"/>
        <w:rPr>
          <w:rFonts w:cs="Arial"/>
          <w:iCs/>
          <w:color w:val="000000" w:themeColor="text1"/>
          <w:sz w:val="20"/>
          <w:szCs w:val="20"/>
        </w:rPr>
      </w:pPr>
      <w:r w:rsidRPr="00E112A4">
        <w:rPr>
          <w:rFonts w:cs="Arial"/>
          <w:iCs/>
          <w:color w:val="000000" w:themeColor="text1"/>
          <w:sz w:val="20"/>
          <w:szCs w:val="20"/>
        </w:rPr>
        <w:t>pokrywa wszystkie związane z wykonywanym zadaniem planowane koszty bezpośrednie i pośrednie (zgodnie z przyjętym modelem kalkulacji ceny) zapewniając rynkowy zysk wynikający z aktualnej analizy porównawczej dla danej transakcji.</w:t>
      </w:r>
    </w:p>
    <w:p w14:paraId="724860D2" w14:textId="6948DBB8" w:rsidR="00E112A4" w:rsidRPr="00E112A4" w:rsidRDefault="00E112A4" w:rsidP="00E112A4">
      <w:pPr>
        <w:spacing w:line="240" w:lineRule="auto"/>
        <w:rPr>
          <w:rFonts w:cs="Arial"/>
          <w:iCs/>
          <w:color w:val="000000" w:themeColor="text1"/>
          <w:sz w:val="20"/>
          <w:szCs w:val="20"/>
        </w:rPr>
      </w:pPr>
    </w:p>
    <w:p w14:paraId="5DB75CFC" w14:textId="77777777" w:rsidR="00E112A4" w:rsidRPr="00E112A4" w:rsidRDefault="00E112A4" w:rsidP="00E112A4">
      <w:pPr>
        <w:spacing w:line="240" w:lineRule="auto"/>
        <w:ind w:firstLine="6"/>
        <w:rPr>
          <w:rFonts w:cs="Arial"/>
          <w:i/>
          <w:iCs/>
          <w:color w:val="FF0000"/>
          <w:sz w:val="20"/>
          <w:szCs w:val="20"/>
        </w:rPr>
      </w:pPr>
    </w:p>
    <w:p w14:paraId="5E7723C2" w14:textId="77777777" w:rsidR="00E112A4" w:rsidRPr="00E112A4" w:rsidRDefault="00E112A4" w:rsidP="00E112A4">
      <w:pPr>
        <w:spacing w:line="240" w:lineRule="auto"/>
        <w:ind w:firstLine="6"/>
        <w:rPr>
          <w:rFonts w:cs="Arial"/>
          <w:i/>
          <w:iCs/>
          <w:color w:val="000000" w:themeColor="text1"/>
          <w:sz w:val="18"/>
          <w:szCs w:val="18"/>
        </w:rPr>
      </w:pPr>
      <w:r w:rsidRPr="00E112A4">
        <w:rPr>
          <w:rFonts w:cs="Arial"/>
          <w:i/>
          <w:iCs/>
          <w:color w:val="000000" w:themeColor="text1"/>
          <w:sz w:val="18"/>
          <w:szCs w:val="18"/>
        </w:rPr>
        <w:t xml:space="preserve">* przez zasadę ceny rynkowej w rozumieniu przepisów o cenach transferowych należy rozumieć cenę, którą można uzasadnić stosując przepisy </w:t>
      </w:r>
      <w:r w:rsidRPr="00E112A4">
        <w:rPr>
          <w:rFonts w:cs="Arial"/>
          <w:i/>
          <w:iCs/>
          <w:color w:val="000000" w:themeColor="text1"/>
          <w:sz w:val="18"/>
          <w:szCs w:val="18"/>
          <w:u w:val="single"/>
        </w:rPr>
        <w:t>art. 11c ust. 1 ustawy o podatku dochodowym od osób prawnych</w:t>
      </w:r>
      <w:r w:rsidRPr="00E112A4">
        <w:rPr>
          <w:rFonts w:cs="Arial"/>
          <w:i/>
          <w:iCs/>
          <w:color w:val="000000" w:themeColor="text1"/>
          <w:sz w:val="18"/>
          <w:szCs w:val="18"/>
        </w:rPr>
        <w:t>, i (jeżeli dotyczy) opartą na zapisach odpowiedniej Polityki Cen Transferowych obowiązującej w Grupie Orlen</w:t>
      </w:r>
      <w:r w:rsidRPr="00E112A4">
        <w:rPr>
          <w:rFonts w:cs="Arial"/>
          <w:i/>
          <w:iCs/>
          <w:sz w:val="18"/>
          <w:szCs w:val="18"/>
        </w:rPr>
        <w:t>.</w:t>
      </w:r>
    </w:p>
    <w:p w14:paraId="1D3A5C54" w14:textId="77777777" w:rsidR="006D4B26" w:rsidRDefault="006D4B26" w:rsidP="006D4B26">
      <w:pPr>
        <w:spacing w:line="240" w:lineRule="auto"/>
        <w:jc w:val="left"/>
      </w:pPr>
    </w:p>
    <w:p w14:paraId="1E88B4C5" w14:textId="27791BDD" w:rsidR="006D4B26" w:rsidRDefault="006D4B26" w:rsidP="006D4B26">
      <w:pPr>
        <w:spacing w:line="240" w:lineRule="auto"/>
        <w:jc w:val="left"/>
      </w:pPr>
    </w:p>
    <w:p w14:paraId="7D8BBCCF" w14:textId="77777777" w:rsidR="006D4B26" w:rsidRDefault="006D4B26" w:rsidP="006D4B26">
      <w:pPr>
        <w:spacing w:line="240" w:lineRule="auto"/>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E112A4" w:rsidRPr="00640FA2" w14:paraId="71BCED41" w14:textId="77777777" w:rsidTr="00F5479E">
        <w:trPr>
          <w:cantSplit/>
          <w:trHeight w:val="703"/>
          <w:jc w:val="center"/>
        </w:trPr>
        <w:tc>
          <w:tcPr>
            <w:tcW w:w="307" w:type="pct"/>
            <w:vAlign w:val="center"/>
          </w:tcPr>
          <w:p w14:paraId="76B4A76F" w14:textId="77777777" w:rsidR="00E112A4" w:rsidRPr="00F0054B" w:rsidRDefault="00E112A4" w:rsidP="00F5479E">
            <w:pPr>
              <w:spacing w:line="240" w:lineRule="auto"/>
              <w:jc w:val="center"/>
              <w:rPr>
                <w:rFonts w:cs="Arial"/>
                <w:bCs/>
                <w:sz w:val="18"/>
                <w:szCs w:val="18"/>
              </w:rPr>
            </w:pPr>
            <w:r w:rsidRPr="00F0054B">
              <w:rPr>
                <w:rFonts w:cs="Arial"/>
                <w:bCs/>
                <w:sz w:val="18"/>
                <w:szCs w:val="18"/>
              </w:rPr>
              <w:t>Lp.</w:t>
            </w:r>
          </w:p>
        </w:tc>
        <w:tc>
          <w:tcPr>
            <w:tcW w:w="2154" w:type="pct"/>
            <w:vAlign w:val="center"/>
          </w:tcPr>
          <w:p w14:paraId="0B884630" w14:textId="77777777" w:rsidR="00E112A4" w:rsidRPr="00F0054B" w:rsidRDefault="00E112A4" w:rsidP="00F5479E">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05F95278" w14:textId="77777777" w:rsidR="00E112A4" w:rsidRPr="00F0054B" w:rsidRDefault="00E112A4" w:rsidP="00F5479E">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8DD6D75" w14:textId="77777777" w:rsidR="00E112A4" w:rsidRPr="00F0054B" w:rsidRDefault="00E112A4" w:rsidP="00F5479E">
            <w:pPr>
              <w:spacing w:line="240" w:lineRule="auto"/>
              <w:jc w:val="center"/>
              <w:rPr>
                <w:rFonts w:cs="Arial"/>
                <w:bCs/>
                <w:sz w:val="18"/>
                <w:szCs w:val="18"/>
              </w:rPr>
            </w:pPr>
            <w:r w:rsidRPr="00F0054B">
              <w:rPr>
                <w:rFonts w:cs="Arial"/>
                <w:bCs/>
                <w:sz w:val="18"/>
                <w:szCs w:val="18"/>
              </w:rPr>
              <w:t>Miejscowość i data</w:t>
            </w:r>
          </w:p>
        </w:tc>
      </w:tr>
      <w:tr w:rsidR="00E112A4" w:rsidRPr="00F0054B" w14:paraId="697E0D3A" w14:textId="77777777" w:rsidTr="00F5479E">
        <w:trPr>
          <w:cantSplit/>
          <w:trHeight w:val="674"/>
          <w:jc w:val="center"/>
        </w:trPr>
        <w:tc>
          <w:tcPr>
            <w:tcW w:w="307" w:type="pct"/>
            <w:vAlign w:val="center"/>
          </w:tcPr>
          <w:p w14:paraId="77E6C8F3" w14:textId="77777777" w:rsidR="00E112A4" w:rsidRPr="00F0054B" w:rsidRDefault="00E112A4" w:rsidP="00F5479E">
            <w:pPr>
              <w:rPr>
                <w:rFonts w:cs="Arial"/>
                <w:b/>
                <w:sz w:val="18"/>
                <w:szCs w:val="18"/>
              </w:rPr>
            </w:pPr>
          </w:p>
        </w:tc>
        <w:tc>
          <w:tcPr>
            <w:tcW w:w="2154" w:type="pct"/>
            <w:vAlign w:val="center"/>
          </w:tcPr>
          <w:p w14:paraId="6BB819AC" w14:textId="77777777" w:rsidR="00E112A4" w:rsidRPr="00F0054B" w:rsidRDefault="00E112A4" w:rsidP="00F5479E">
            <w:pPr>
              <w:rPr>
                <w:rFonts w:cs="Arial"/>
                <w:b/>
                <w:sz w:val="18"/>
                <w:szCs w:val="18"/>
              </w:rPr>
            </w:pPr>
          </w:p>
        </w:tc>
        <w:tc>
          <w:tcPr>
            <w:tcW w:w="1291" w:type="pct"/>
            <w:vAlign w:val="center"/>
          </w:tcPr>
          <w:p w14:paraId="10BDBE05" w14:textId="77777777" w:rsidR="00E112A4" w:rsidRPr="00F0054B" w:rsidRDefault="00E112A4" w:rsidP="00F5479E">
            <w:pPr>
              <w:rPr>
                <w:rFonts w:cs="Arial"/>
                <w:b/>
                <w:sz w:val="18"/>
                <w:szCs w:val="18"/>
              </w:rPr>
            </w:pPr>
          </w:p>
        </w:tc>
        <w:tc>
          <w:tcPr>
            <w:tcW w:w="1248" w:type="pct"/>
            <w:vAlign w:val="center"/>
          </w:tcPr>
          <w:p w14:paraId="5A2F73E5" w14:textId="77777777" w:rsidR="00E112A4" w:rsidRPr="00F0054B" w:rsidRDefault="00E112A4" w:rsidP="00F5479E">
            <w:pPr>
              <w:rPr>
                <w:rFonts w:cs="Arial"/>
                <w:b/>
                <w:sz w:val="18"/>
                <w:szCs w:val="18"/>
              </w:rPr>
            </w:pPr>
          </w:p>
        </w:tc>
      </w:tr>
    </w:tbl>
    <w:p w14:paraId="5ED05512" w14:textId="77777777" w:rsidR="006D4B26" w:rsidRPr="00A2361E" w:rsidRDefault="006D4B26" w:rsidP="006D4B26">
      <w:pPr>
        <w:spacing w:line="360" w:lineRule="auto"/>
        <w:jc w:val="right"/>
        <w:rPr>
          <w:rFonts w:eastAsia="Arial Unicode MS" w:cs="Arial"/>
          <w:b/>
          <w:bCs/>
          <w:sz w:val="20"/>
          <w:szCs w:val="20"/>
        </w:rPr>
      </w:pPr>
    </w:p>
    <w:p w14:paraId="0E7E03D3" w14:textId="77777777" w:rsidR="00137221" w:rsidRDefault="00137221" w:rsidP="006D4B26">
      <w:pPr>
        <w:keepNext/>
        <w:spacing w:line="240" w:lineRule="auto"/>
        <w:jc w:val="right"/>
        <w:outlineLvl w:val="0"/>
      </w:pPr>
    </w:p>
    <w:sectPr w:rsidR="00137221" w:rsidSect="00A71370">
      <w:headerReference w:type="default" r:id="rId20"/>
      <w:footerReference w:type="default" r:id="rId21"/>
      <w:pgSz w:w="11906" w:h="16838"/>
      <w:pgMar w:top="1080" w:right="1417" w:bottom="993"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2D1FC" w14:textId="77777777" w:rsidR="00675E10" w:rsidRDefault="00675E10">
      <w:r>
        <w:separator/>
      </w:r>
    </w:p>
  </w:endnote>
  <w:endnote w:type="continuationSeparator" w:id="0">
    <w:p w14:paraId="38A0B1D7" w14:textId="77777777" w:rsidR="00675E10" w:rsidRDefault="00675E10">
      <w:r>
        <w:continuationSeparator/>
      </w:r>
    </w:p>
  </w:endnote>
  <w:endnote w:type="continuationNotice" w:id="1">
    <w:p w14:paraId="5435ECD8" w14:textId="77777777" w:rsidR="00675E10" w:rsidRDefault="00675E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B306" w14:textId="74B3E984" w:rsidR="00675E10" w:rsidRPr="00392EE0" w:rsidRDefault="00675E10">
    <w:pPr>
      <w:pStyle w:val="Stopka"/>
      <w:jc w:val="right"/>
      <w:rPr>
        <w:rFonts w:cs="Arial"/>
        <w:sz w:val="16"/>
      </w:rPr>
    </w:pPr>
    <w:r>
      <w:rPr>
        <w:rFonts w:cs="Arial"/>
        <w:sz w:val="16"/>
      </w:rPr>
      <w:t xml:space="preserve"> </w:t>
    </w:r>
  </w:p>
  <w:p w14:paraId="570CC66B" w14:textId="77777777" w:rsidR="00675E10" w:rsidRPr="00392EE0" w:rsidRDefault="00675E1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E1B1" w14:textId="77777777" w:rsidR="00675E10" w:rsidRDefault="00675E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37212" w14:textId="77777777" w:rsidR="00675E10" w:rsidRDefault="00675E10">
      <w:r>
        <w:separator/>
      </w:r>
    </w:p>
  </w:footnote>
  <w:footnote w:type="continuationSeparator" w:id="0">
    <w:p w14:paraId="0EAA1641" w14:textId="77777777" w:rsidR="00675E10" w:rsidRDefault="00675E10">
      <w:r>
        <w:continuationSeparator/>
      </w:r>
    </w:p>
  </w:footnote>
  <w:footnote w:type="continuationNotice" w:id="1">
    <w:p w14:paraId="47EBD556" w14:textId="77777777" w:rsidR="00675E10" w:rsidRDefault="00675E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C1C75" w14:textId="0E45064B" w:rsidR="00675E10" w:rsidRPr="006D4B26" w:rsidRDefault="00675E10" w:rsidP="00F5479E">
    <w:pPr>
      <w:pStyle w:val="Nagwek"/>
      <w:spacing w:after="240" w:line="276" w:lineRule="auto"/>
      <w:rPr>
        <w:bCs/>
        <w:sz w:val="16"/>
        <w:szCs w:val="16"/>
      </w:rPr>
    </w:pPr>
    <w:r>
      <w:rPr>
        <w:bCs/>
        <w:sz w:val="16"/>
        <w:szCs w:val="16"/>
      </w:rPr>
      <w:t>„</w:t>
    </w:r>
    <w:r w:rsidRPr="00823FBF">
      <w:rPr>
        <w:bCs/>
        <w:sz w:val="16"/>
        <w:szCs w:val="16"/>
      </w:rPr>
      <w:t>Pomiary, badania i kalibracje urządzeń elektroenergetycznych, gazometrycznych, sprzętu dielektrycznego i systemów przeciwpożarowych</w:t>
    </w:r>
    <w:r>
      <w:rPr>
        <w:bCs/>
        <w:sz w:val="16"/>
        <w:szCs w:val="16"/>
      </w:rPr>
      <w:t xml:space="preserve">” </w:t>
    </w:r>
    <w:r w:rsidRPr="00796BC3">
      <w:t xml:space="preserve"> </w:t>
    </w:r>
    <w:r w:rsidRPr="00894255">
      <w:rPr>
        <w:bCs/>
        <w:sz w:val="16"/>
        <w:szCs w:val="16"/>
      </w:rPr>
      <w:t xml:space="preserve">CRZ: </w:t>
    </w:r>
    <w:r w:rsidRPr="00C41E32">
      <w:rPr>
        <w:bCs/>
        <w:sz w:val="16"/>
        <w:szCs w:val="16"/>
      </w:rPr>
      <w:t>NP/ORLEN/26/0140/OS/TRE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31AD" w14:textId="089B1E9E" w:rsidR="00675E10" w:rsidRPr="00227133" w:rsidRDefault="00675E10" w:rsidP="00F5479E">
    <w:pPr>
      <w:pStyle w:val="Nagwek"/>
      <w:spacing w:after="240" w:line="276" w:lineRule="auto"/>
      <w:rPr>
        <w:bCs/>
        <w:sz w:val="16"/>
        <w:szCs w:val="16"/>
      </w:rPr>
    </w:pPr>
    <w:r w:rsidRPr="004F2489">
      <w:rPr>
        <w:bCs/>
        <w:sz w:val="16"/>
        <w:szCs w:val="16"/>
      </w:rPr>
      <w:t xml:space="preserve">„Pomiary, badania i kalibracje urządzeń elektroenergetycznych, gazometrycznych, sprzętu dielektrycznego i systemów przeciwpożarowych”  CRZ: </w:t>
    </w:r>
    <w:r w:rsidRPr="00C41E32">
      <w:rPr>
        <w:bCs/>
        <w:sz w:val="16"/>
        <w:szCs w:val="16"/>
      </w:rPr>
      <w:t>NP/ORLEN/26/0140/OS/TRE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FB42E56" w:rsidR="00675E10" w:rsidRPr="004F2489" w:rsidRDefault="00675E10" w:rsidP="00A71370">
    <w:pPr>
      <w:pStyle w:val="Nagwek"/>
      <w:spacing w:line="259" w:lineRule="auto"/>
    </w:pPr>
    <w:r w:rsidRPr="004F2489">
      <w:rPr>
        <w:sz w:val="16"/>
        <w:szCs w:val="16"/>
      </w:rPr>
      <w:t xml:space="preserve">„Pomiary, badania i kalibracje urządzeń elektroenergetycznych, gazometrycznych, sprzętu dielektrycznego i systemów przeciwpożarowych”  CRZ: </w:t>
    </w:r>
    <w:r w:rsidRPr="00DA0978">
      <w:rPr>
        <w:sz w:val="16"/>
        <w:szCs w:val="16"/>
      </w:rPr>
      <w:t>NP/ORLEN/26/0140/OS/TRE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906ADE"/>
    <w:multiLevelType w:val="hybridMultilevel"/>
    <w:tmpl w:val="2F94BD86"/>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5A36AC9"/>
    <w:multiLevelType w:val="hybridMultilevel"/>
    <w:tmpl w:val="C1C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61621"/>
    <w:multiLevelType w:val="hybridMultilevel"/>
    <w:tmpl w:val="26EA2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5C01FB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021AAE"/>
    <w:multiLevelType w:val="multilevel"/>
    <w:tmpl w:val="14C2ABBE"/>
    <w:lvl w:ilvl="0">
      <w:start w:val="4"/>
      <w:numFmt w:val="decimal"/>
      <w:lvlText w:val="%1."/>
      <w:lvlJc w:val="left"/>
      <w:pPr>
        <w:ind w:left="504" w:hanging="504"/>
      </w:pPr>
      <w:rPr>
        <w:rFonts w:hint="default"/>
      </w:rPr>
    </w:lvl>
    <w:lvl w:ilvl="1">
      <w:start w:val="1"/>
      <w:numFmt w:val="decimal"/>
      <w:lvlText w:val="%1.%2."/>
      <w:lvlJc w:val="left"/>
      <w:pPr>
        <w:ind w:left="646" w:hanging="504"/>
      </w:pPr>
      <w:rPr>
        <w:rFonts w:hint="default"/>
        <w:b w:val="0"/>
      </w:rPr>
    </w:lvl>
    <w:lvl w:ilvl="2">
      <w:start w:val="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E345BE9"/>
    <w:multiLevelType w:val="hybridMultilevel"/>
    <w:tmpl w:val="EA1E2270"/>
    <w:lvl w:ilvl="0" w:tplc="1EDAD8BA">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0A17438"/>
    <w:multiLevelType w:val="hybridMultilevel"/>
    <w:tmpl w:val="8CA8AE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486A78"/>
    <w:multiLevelType w:val="hybridMultilevel"/>
    <w:tmpl w:val="76FAC374"/>
    <w:lvl w:ilvl="0" w:tplc="D3E6A4EE">
      <w:start w:val="11"/>
      <w:numFmt w:val="lowerLetter"/>
      <w:lvlText w:val="%1)"/>
      <w:lvlJc w:val="left"/>
      <w:pPr>
        <w:ind w:left="1429"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75713E"/>
    <w:multiLevelType w:val="hybridMultilevel"/>
    <w:tmpl w:val="2DD21DD4"/>
    <w:lvl w:ilvl="0" w:tplc="9440E262">
      <w:start w:val="2"/>
      <w:numFmt w:val="lowerLetter"/>
      <w:lvlText w:val="%1)"/>
      <w:lvlJc w:val="left"/>
      <w:pPr>
        <w:ind w:left="1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5" w15:restartNumberingAfterBreak="0">
    <w:nsid w:val="3583222D"/>
    <w:multiLevelType w:val="hybridMultilevel"/>
    <w:tmpl w:val="0A42CE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F810499"/>
    <w:multiLevelType w:val="multilevel"/>
    <w:tmpl w:val="32C4165E"/>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250BE3"/>
    <w:multiLevelType w:val="hybridMultilevel"/>
    <w:tmpl w:val="8CA8AE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4371CD"/>
    <w:multiLevelType w:val="hybridMultilevel"/>
    <w:tmpl w:val="0A42CE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55314AC"/>
    <w:multiLevelType w:val="multilevel"/>
    <w:tmpl w:val="C666E7B0"/>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716" w:hanging="432"/>
      </w:pPr>
      <w:rPr>
        <w:rFonts w:hint="default"/>
        <w:b w:val="0"/>
        <w:i w:val="0"/>
        <w:color w:val="auto"/>
      </w:rPr>
    </w:lvl>
    <w:lvl w:ilvl="2">
      <w:start w:val="1"/>
      <w:numFmt w:val="decimal"/>
      <w:pStyle w:val="Styl111"/>
      <w:lvlText w:val="%1.%2.%3."/>
      <w:lvlJc w:val="left"/>
      <w:pPr>
        <w:ind w:left="1224" w:hanging="504"/>
      </w:pPr>
      <w:rPr>
        <w:rFonts w:hint="default"/>
        <w:b w:val="0"/>
      </w:rPr>
    </w:lvl>
    <w:lvl w:ilvl="3">
      <w:start w:val="1"/>
      <w:numFmt w:val="decimal"/>
      <w:pStyle w:val="Styl1111"/>
      <w:lvlText w:val="%1.%2.%3.%4."/>
      <w:lvlJc w:val="left"/>
      <w:pPr>
        <w:ind w:left="234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86B45B1"/>
    <w:multiLevelType w:val="hybridMultilevel"/>
    <w:tmpl w:val="9F783F56"/>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2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10EA5"/>
    <w:multiLevelType w:val="hybridMultilevel"/>
    <w:tmpl w:val="E612C344"/>
    <w:lvl w:ilvl="0" w:tplc="04150017">
      <w:start w:val="1"/>
      <w:numFmt w:val="lowerLetter"/>
      <w:lvlText w:val="%1)"/>
      <w:lvlJc w:val="left"/>
      <w:pPr>
        <w:ind w:left="1340" w:hanging="360"/>
      </w:pPr>
    </w:lvl>
    <w:lvl w:ilvl="1" w:tplc="04150019" w:tentative="1">
      <w:start w:val="1"/>
      <w:numFmt w:val="lowerLetter"/>
      <w:lvlText w:val="%2."/>
      <w:lvlJc w:val="left"/>
      <w:pPr>
        <w:ind w:left="2060" w:hanging="360"/>
      </w:pPr>
    </w:lvl>
    <w:lvl w:ilvl="2" w:tplc="0415001B" w:tentative="1">
      <w:start w:val="1"/>
      <w:numFmt w:val="lowerRoman"/>
      <w:lvlText w:val="%3."/>
      <w:lvlJc w:val="right"/>
      <w:pPr>
        <w:ind w:left="2780" w:hanging="180"/>
      </w:pPr>
    </w:lvl>
    <w:lvl w:ilvl="3" w:tplc="0415000F" w:tentative="1">
      <w:start w:val="1"/>
      <w:numFmt w:val="decimal"/>
      <w:lvlText w:val="%4."/>
      <w:lvlJc w:val="left"/>
      <w:pPr>
        <w:ind w:left="3500" w:hanging="360"/>
      </w:pPr>
    </w:lvl>
    <w:lvl w:ilvl="4" w:tplc="04150019" w:tentative="1">
      <w:start w:val="1"/>
      <w:numFmt w:val="lowerLetter"/>
      <w:lvlText w:val="%5."/>
      <w:lvlJc w:val="left"/>
      <w:pPr>
        <w:ind w:left="4220" w:hanging="360"/>
      </w:pPr>
    </w:lvl>
    <w:lvl w:ilvl="5" w:tplc="0415001B" w:tentative="1">
      <w:start w:val="1"/>
      <w:numFmt w:val="lowerRoman"/>
      <w:lvlText w:val="%6."/>
      <w:lvlJc w:val="right"/>
      <w:pPr>
        <w:ind w:left="4940" w:hanging="180"/>
      </w:pPr>
    </w:lvl>
    <w:lvl w:ilvl="6" w:tplc="0415000F" w:tentative="1">
      <w:start w:val="1"/>
      <w:numFmt w:val="decimal"/>
      <w:lvlText w:val="%7."/>
      <w:lvlJc w:val="left"/>
      <w:pPr>
        <w:ind w:left="5660" w:hanging="360"/>
      </w:pPr>
    </w:lvl>
    <w:lvl w:ilvl="7" w:tplc="04150019" w:tentative="1">
      <w:start w:val="1"/>
      <w:numFmt w:val="lowerLetter"/>
      <w:lvlText w:val="%8."/>
      <w:lvlJc w:val="left"/>
      <w:pPr>
        <w:ind w:left="6380" w:hanging="360"/>
      </w:pPr>
    </w:lvl>
    <w:lvl w:ilvl="8" w:tplc="0415001B" w:tentative="1">
      <w:start w:val="1"/>
      <w:numFmt w:val="lowerRoman"/>
      <w:lvlText w:val="%9."/>
      <w:lvlJc w:val="right"/>
      <w:pPr>
        <w:ind w:left="7100" w:hanging="180"/>
      </w:pPr>
    </w:lvl>
  </w:abstractNum>
  <w:abstractNum w:abstractNumId="2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6B695AE1"/>
    <w:multiLevelType w:val="hybridMultilevel"/>
    <w:tmpl w:val="9F783F56"/>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33"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5" w15:restartNumberingAfterBreak="0">
    <w:nsid w:val="73C655C3"/>
    <w:multiLevelType w:val="hybridMultilevel"/>
    <w:tmpl w:val="92F8B32A"/>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36" w15:restartNumberingAfterBreak="0">
    <w:nsid w:val="77DF74D2"/>
    <w:multiLevelType w:val="hybridMultilevel"/>
    <w:tmpl w:val="9F783F56"/>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3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8"/>
  </w:num>
  <w:num w:numId="2">
    <w:abstractNumId w:val="10"/>
  </w:num>
  <w:num w:numId="3">
    <w:abstractNumId w:val="6"/>
  </w:num>
  <w:num w:numId="4">
    <w:abstractNumId w:val="17"/>
  </w:num>
  <w:num w:numId="5">
    <w:abstractNumId w:val="4"/>
  </w:num>
  <w:num w:numId="6">
    <w:abstractNumId w:val="29"/>
  </w:num>
  <w:num w:numId="7">
    <w:abstractNumId w:val="8"/>
  </w:num>
  <w:num w:numId="8">
    <w:abstractNumId w:val="27"/>
  </w:num>
  <w:num w:numId="9">
    <w:abstractNumId w:val="30"/>
  </w:num>
  <w:num w:numId="10">
    <w:abstractNumId w:val="24"/>
  </w:num>
  <w:num w:numId="11">
    <w:abstractNumId w:val="37"/>
  </w:num>
  <w:num w:numId="12">
    <w:abstractNumId w:val="5"/>
  </w:num>
  <w:num w:numId="13">
    <w:abstractNumId w:val="31"/>
  </w:num>
  <w:num w:numId="14">
    <w:abstractNumId w:val="2"/>
  </w:num>
  <w:num w:numId="15">
    <w:abstractNumId w:val="16"/>
  </w:num>
  <w:num w:numId="16">
    <w:abstractNumId w:val="0"/>
    <w:lvlOverride w:ilvl="0">
      <w:startOverride w:val="1"/>
    </w:lvlOverride>
  </w:num>
  <w:num w:numId="17">
    <w:abstractNumId w:val="33"/>
  </w:num>
  <w:num w:numId="18">
    <w:abstractNumId w:val="22"/>
  </w:num>
  <w:num w:numId="19">
    <w:abstractNumId w:val="12"/>
  </w:num>
  <w:num w:numId="20">
    <w:abstractNumId w:val="34"/>
  </w:num>
  <w:num w:numId="21">
    <w:abstractNumId w:val="14"/>
  </w:num>
  <w:num w:numId="22">
    <w:abstractNumId w:val="25"/>
  </w:num>
  <w:num w:numId="23">
    <w:abstractNumId w:val="21"/>
  </w:num>
  <w:num w:numId="24">
    <w:abstractNumId w:val="2"/>
    <w:lvlOverride w:ilvl="0">
      <w:startOverride w:val="1"/>
    </w:lvlOverride>
  </w:num>
  <w:num w:numId="25">
    <w:abstractNumId w:val="11"/>
  </w:num>
  <w:num w:numId="26">
    <w:abstractNumId w:val="19"/>
  </w:num>
  <w:num w:numId="27">
    <w:abstractNumId w:val="3"/>
  </w:num>
  <w:num w:numId="28">
    <w:abstractNumId w:val="7"/>
  </w:num>
  <w:num w:numId="29">
    <w:abstractNumId w:val="28"/>
  </w:num>
  <w:num w:numId="30">
    <w:abstractNumId w:val="18"/>
  </w:num>
  <w:num w:numId="31">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9"/>
  </w:num>
  <w:num w:numId="34">
    <w:abstractNumId w:val="23"/>
  </w:num>
  <w:num w:numId="35">
    <w:abstractNumId w:val="26"/>
  </w:num>
  <w:num w:numId="36">
    <w:abstractNumId w:val="35"/>
  </w:num>
  <w:num w:numId="37">
    <w:abstractNumId w:val="20"/>
  </w:num>
  <w:num w:numId="38">
    <w:abstractNumId w:val="15"/>
  </w:num>
  <w:num w:numId="39">
    <w:abstractNumId w:val="32"/>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13"/>
  </w:num>
  <w:num w:numId="43">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34EB"/>
    <w:rsid w:val="00016DD7"/>
    <w:rsid w:val="000225F7"/>
    <w:rsid w:val="00024228"/>
    <w:rsid w:val="00025E8A"/>
    <w:rsid w:val="00027430"/>
    <w:rsid w:val="00031FBC"/>
    <w:rsid w:val="00033372"/>
    <w:rsid w:val="000340B4"/>
    <w:rsid w:val="000350B2"/>
    <w:rsid w:val="00035102"/>
    <w:rsid w:val="00037F22"/>
    <w:rsid w:val="00041308"/>
    <w:rsid w:val="000427D5"/>
    <w:rsid w:val="00045A69"/>
    <w:rsid w:val="000464CE"/>
    <w:rsid w:val="00051370"/>
    <w:rsid w:val="00053243"/>
    <w:rsid w:val="00055E41"/>
    <w:rsid w:val="0005621F"/>
    <w:rsid w:val="000603F3"/>
    <w:rsid w:val="00060A4B"/>
    <w:rsid w:val="000631DC"/>
    <w:rsid w:val="00064A4B"/>
    <w:rsid w:val="00067A0C"/>
    <w:rsid w:val="00077A3C"/>
    <w:rsid w:val="00081E3F"/>
    <w:rsid w:val="00083756"/>
    <w:rsid w:val="000851FF"/>
    <w:rsid w:val="00085E9D"/>
    <w:rsid w:val="00087C7C"/>
    <w:rsid w:val="00090716"/>
    <w:rsid w:val="00091A5E"/>
    <w:rsid w:val="000935C1"/>
    <w:rsid w:val="00093ECC"/>
    <w:rsid w:val="00094C5F"/>
    <w:rsid w:val="00096A09"/>
    <w:rsid w:val="000977C1"/>
    <w:rsid w:val="000A36B9"/>
    <w:rsid w:val="000B07ED"/>
    <w:rsid w:val="000B11AD"/>
    <w:rsid w:val="000B2DF5"/>
    <w:rsid w:val="000B5DCA"/>
    <w:rsid w:val="000B6E97"/>
    <w:rsid w:val="000C2B6B"/>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34"/>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DA9"/>
    <w:rsid w:val="0017112A"/>
    <w:rsid w:val="00177A06"/>
    <w:rsid w:val="00180185"/>
    <w:rsid w:val="0018265F"/>
    <w:rsid w:val="00186A75"/>
    <w:rsid w:val="001919DB"/>
    <w:rsid w:val="001948F4"/>
    <w:rsid w:val="001965B4"/>
    <w:rsid w:val="0019755C"/>
    <w:rsid w:val="00197E5E"/>
    <w:rsid w:val="001A568C"/>
    <w:rsid w:val="001A57EE"/>
    <w:rsid w:val="001B048D"/>
    <w:rsid w:val="001B5165"/>
    <w:rsid w:val="001C0A88"/>
    <w:rsid w:val="001C3DFF"/>
    <w:rsid w:val="001C4CFE"/>
    <w:rsid w:val="001C7A57"/>
    <w:rsid w:val="001D6979"/>
    <w:rsid w:val="001E0317"/>
    <w:rsid w:val="001E1AB7"/>
    <w:rsid w:val="001E2DB0"/>
    <w:rsid w:val="001E2E99"/>
    <w:rsid w:val="001E6E20"/>
    <w:rsid w:val="001E6FE6"/>
    <w:rsid w:val="001F180B"/>
    <w:rsid w:val="001F4019"/>
    <w:rsid w:val="001F44C1"/>
    <w:rsid w:val="001F6240"/>
    <w:rsid w:val="001F6678"/>
    <w:rsid w:val="001F74AF"/>
    <w:rsid w:val="00204D3A"/>
    <w:rsid w:val="00210076"/>
    <w:rsid w:val="00210F36"/>
    <w:rsid w:val="00212856"/>
    <w:rsid w:val="00212C9D"/>
    <w:rsid w:val="002137FC"/>
    <w:rsid w:val="00213DF8"/>
    <w:rsid w:val="00214A89"/>
    <w:rsid w:val="002200BB"/>
    <w:rsid w:val="00222C9C"/>
    <w:rsid w:val="0022385A"/>
    <w:rsid w:val="00224893"/>
    <w:rsid w:val="00224D60"/>
    <w:rsid w:val="00225295"/>
    <w:rsid w:val="00226164"/>
    <w:rsid w:val="00227133"/>
    <w:rsid w:val="00233581"/>
    <w:rsid w:val="00235187"/>
    <w:rsid w:val="00241B2D"/>
    <w:rsid w:val="00241CEC"/>
    <w:rsid w:val="00241D34"/>
    <w:rsid w:val="00244734"/>
    <w:rsid w:val="00246DCB"/>
    <w:rsid w:val="00250971"/>
    <w:rsid w:val="002540A2"/>
    <w:rsid w:val="00255F5A"/>
    <w:rsid w:val="0025777F"/>
    <w:rsid w:val="00262369"/>
    <w:rsid w:val="002627D7"/>
    <w:rsid w:val="00262F4E"/>
    <w:rsid w:val="002635ED"/>
    <w:rsid w:val="002660AB"/>
    <w:rsid w:val="00267279"/>
    <w:rsid w:val="00270354"/>
    <w:rsid w:val="00270605"/>
    <w:rsid w:val="00271511"/>
    <w:rsid w:val="00275234"/>
    <w:rsid w:val="002844DA"/>
    <w:rsid w:val="00286BA0"/>
    <w:rsid w:val="0028746B"/>
    <w:rsid w:val="00290164"/>
    <w:rsid w:val="002917B9"/>
    <w:rsid w:val="00295256"/>
    <w:rsid w:val="00296204"/>
    <w:rsid w:val="002A0400"/>
    <w:rsid w:val="002A6446"/>
    <w:rsid w:val="002A65C8"/>
    <w:rsid w:val="002B03ED"/>
    <w:rsid w:val="002B15DB"/>
    <w:rsid w:val="002B1AC9"/>
    <w:rsid w:val="002B1C6B"/>
    <w:rsid w:val="002B1E17"/>
    <w:rsid w:val="002B2744"/>
    <w:rsid w:val="002B42A3"/>
    <w:rsid w:val="002B4BA6"/>
    <w:rsid w:val="002B772B"/>
    <w:rsid w:val="002C45A1"/>
    <w:rsid w:val="002C4D86"/>
    <w:rsid w:val="002C4E02"/>
    <w:rsid w:val="002D14ED"/>
    <w:rsid w:val="002D1CD7"/>
    <w:rsid w:val="002D70D6"/>
    <w:rsid w:val="002E10DC"/>
    <w:rsid w:val="002E3B90"/>
    <w:rsid w:val="002E4891"/>
    <w:rsid w:val="002E7A89"/>
    <w:rsid w:val="002F5A1C"/>
    <w:rsid w:val="00301CDE"/>
    <w:rsid w:val="00303EFD"/>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46E24"/>
    <w:rsid w:val="00351B34"/>
    <w:rsid w:val="003522E3"/>
    <w:rsid w:val="0035746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2C6A"/>
    <w:rsid w:val="00396670"/>
    <w:rsid w:val="003969EB"/>
    <w:rsid w:val="003A2F9F"/>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61FA"/>
    <w:rsid w:val="00436AB5"/>
    <w:rsid w:val="00441428"/>
    <w:rsid w:val="004423BA"/>
    <w:rsid w:val="00443870"/>
    <w:rsid w:val="00447A46"/>
    <w:rsid w:val="00451A2E"/>
    <w:rsid w:val="0045226F"/>
    <w:rsid w:val="00454B4E"/>
    <w:rsid w:val="00455E91"/>
    <w:rsid w:val="00457247"/>
    <w:rsid w:val="004624E0"/>
    <w:rsid w:val="00462749"/>
    <w:rsid w:val="00464903"/>
    <w:rsid w:val="00464C58"/>
    <w:rsid w:val="00465204"/>
    <w:rsid w:val="00466ABA"/>
    <w:rsid w:val="0047149C"/>
    <w:rsid w:val="00473836"/>
    <w:rsid w:val="00477E25"/>
    <w:rsid w:val="00480892"/>
    <w:rsid w:val="00480A1E"/>
    <w:rsid w:val="0048213B"/>
    <w:rsid w:val="00482581"/>
    <w:rsid w:val="0048597A"/>
    <w:rsid w:val="004939E3"/>
    <w:rsid w:val="004A1D68"/>
    <w:rsid w:val="004A5165"/>
    <w:rsid w:val="004A553B"/>
    <w:rsid w:val="004B4E09"/>
    <w:rsid w:val="004B55E4"/>
    <w:rsid w:val="004C16D8"/>
    <w:rsid w:val="004C37F1"/>
    <w:rsid w:val="004C50A8"/>
    <w:rsid w:val="004C511E"/>
    <w:rsid w:val="004C5A94"/>
    <w:rsid w:val="004C5FF6"/>
    <w:rsid w:val="004C60E7"/>
    <w:rsid w:val="004D0756"/>
    <w:rsid w:val="004D0B12"/>
    <w:rsid w:val="004D2095"/>
    <w:rsid w:val="004D27F6"/>
    <w:rsid w:val="004D3DAD"/>
    <w:rsid w:val="004D3EFB"/>
    <w:rsid w:val="004D4CC4"/>
    <w:rsid w:val="004D6799"/>
    <w:rsid w:val="004E0028"/>
    <w:rsid w:val="004E49D6"/>
    <w:rsid w:val="004E76F7"/>
    <w:rsid w:val="004E79B2"/>
    <w:rsid w:val="004F01D9"/>
    <w:rsid w:val="004F2489"/>
    <w:rsid w:val="004F2DF6"/>
    <w:rsid w:val="004F3D4A"/>
    <w:rsid w:val="004F456E"/>
    <w:rsid w:val="004F4CEF"/>
    <w:rsid w:val="004F517F"/>
    <w:rsid w:val="0050032E"/>
    <w:rsid w:val="00506D8F"/>
    <w:rsid w:val="005102A3"/>
    <w:rsid w:val="0051128D"/>
    <w:rsid w:val="00513B82"/>
    <w:rsid w:val="005141DC"/>
    <w:rsid w:val="0051451B"/>
    <w:rsid w:val="00515B52"/>
    <w:rsid w:val="005176BC"/>
    <w:rsid w:val="00517897"/>
    <w:rsid w:val="00517967"/>
    <w:rsid w:val="00520899"/>
    <w:rsid w:val="0052151D"/>
    <w:rsid w:val="00525C0E"/>
    <w:rsid w:val="0052723D"/>
    <w:rsid w:val="005309C6"/>
    <w:rsid w:val="00530F0A"/>
    <w:rsid w:val="005334A9"/>
    <w:rsid w:val="00534A25"/>
    <w:rsid w:val="00537400"/>
    <w:rsid w:val="005376C9"/>
    <w:rsid w:val="00537E36"/>
    <w:rsid w:val="00542CED"/>
    <w:rsid w:val="0054304E"/>
    <w:rsid w:val="00543302"/>
    <w:rsid w:val="00543BE1"/>
    <w:rsid w:val="005468D0"/>
    <w:rsid w:val="005504CD"/>
    <w:rsid w:val="00550651"/>
    <w:rsid w:val="00552CAD"/>
    <w:rsid w:val="0055589C"/>
    <w:rsid w:val="0055595D"/>
    <w:rsid w:val="005573B6"/>
    <w:rsid w:val="00560897"/>
    <w:rsid w:val="0056169C"/>
    <w:rsid w:val="005622C7"/>
    <w:rsid w:val="00563707"/>
    <w:rsid w:val="005656F7"/>
    <w:rsid w:val="00566AA6"/>
    <w:rsid w:val="005672E5"/>
    <w:rsid w:val="00573CBF"/>
    <w:rsid w:val="00580584"/>
    <w:rsid w:val="00582DC7"/>
    <w:rsid w:val="005836CF"/>
    <w:rsid w:val="005854A2"/>
    <w:rsid w:val="0058618F"/>
    <w:rsid w:val="00587480"/>
    <w:rsid w:val="00590B16"/>
    <w:rsid w:val="0059283F"/>
    <w:rsid w:val="00594DAF"/>
    <w:rsid w:val="00597893"/>
    <w:rsid w:val="00597C1B"/>
    <w:rsid w:val="005A045C"/>
    <w:rsid w:val="005A4CBB"/>
    <w:rsid w:val="005A5BA4"/>
    <w:rsid w:val="005A6EDE"/>
    <w:rsid w:val="005B4898"/>
    <w:rsid w:val="005B7090"/>
    <w:rsid w:val="005C4682"/>
    <w:rsid w:val="005C694C"/>
    <w:rsid w:val="005D2AA8"/>
    <w:rsid w:val="005D5A32"/>
    <w:rsid w:val="005E00F1"/>
    <w:rsid w:val="005E1FB9"/>
    <w:rsid w:val="005E272E"/>
    <w:rsid w:val="005E3BFC"/>
    <w:rsid w:val="005E43DD"/>
    <w:rsid w:val="005E44DE"/>
    <w:rsid w:val="005E7729"/>
    <w:rsid w:val="005F03A9"/>
    <w:rsid w:val="005F0E5C"/>
    <w:rsid w:val="005F1420"/>
    <w:rsid w:val="005F4112"/>
    <w:rsid w:val="005F4403"/>
    <w:rsid w:val="005F5FC3"/>
    <w:rsid w:val="005F73CD"/>
    <w:rsid w:val="006003D1"/>
    <w:rsid w:val="006023E9"/>
    <w:rsid w:val="00603185"/>
    <w:rsid w:val="00604F2B"/>
    <w:rsid w:val="006107B4"/>
    <w:rsid w:val="0061218C"/>
    <w:rsid w:val="0061390E"/>
    <w:rsid w:val="00613A48"/>
    <w:rsid w:val="006155DB"/>
    <w:rsid w:val="00616660"/>
    <w:rsid w:val="00616B12"/>
    <w:rsid w:val="00620163"/>
    <w:rsid w:val="00620902"/>
    <w:rsid w:val="006250D0"/>
    <w:rsid w:val="00626381"/>
    <w:rsid w:val="00631113"/>
    <w:rsid w:val="006406F7"/>
    <w:rsid w:val="00640FA2"/>
    <w:rsid w:val="00642DDC"/>
    <w:rsid w:val="00645F06"/>
    <w:rsid w:val="00650149"/>
    <w:rsid w:val="00653BD4"/>
    <w:rsid w:val="006566F1"/>
    <w:rsid w:val="00656BB0"/>
    <w:rsid w:val="0065768D"/>
    <w:rsid w:val="00664DDE"/>
    <w:rsid w:val="0066578F"/>
    <w:rsid w:val="00665917"/>
    <w:rsid w:val="00667CAD"/>
    <w:rsid w:val="0067202D"/>
    <w:rsid w:val="006729D8"/>
    <w:rsid w:val="00675E10"/>
    <w:rsid w:val="00675E44"/>
    <w:rsid w:val="00677CB3"/>
    <w:rsid w:val="00681BD9"/>
    <w:rsid w:val="00683638"/>
    <w:rsid w:val="00684FB4"/>
    <w:rsid w:val="006853CA"/>
    <w:rsid w:val="006902BF"/>
    <w:rsid w:val="00690694"/>
    <w:rsid w:val="0069101D"/>
    <w:rsid w:val="006920B8"/>
    <w:rsid w:val="006964C9"/>
    <w:rsid w:val="00696E9C"/>
    <w:rsid w:val="00697555"/>
    <w:rsid w:val="006A2FC0"/>
    <w:rsid w:val="006A4B48"/>
    <w:rsid w:val="006A5961"/>
    <w:rsid w:val="006A6F21"/>
    <w:rsid w:val="006B41FA"/>
    <w:rsid w:val="006B5830"/>
    <w:rsid w:val="006C29FD"/>
    <w:rsid w:val="006D05C2"/>
    <w:rsid w:val="006D1E9C"/>
    <w:rsid w:val="006D4B26"/>
    <w:rsid w:val="006D68AD"/>
    <w:rsid w:val="006D7251"/>
    <w:rsid w:val="006D727B"/>
    <w:rsid w:val="006D77E9"/>
    <w:rsid w:val="006D7F56"/>
    <w:rsid w:val="006E1D0D"/>
    <w:rsid w:val="006E3039"/>
    <w:rsid w:val="006E4BC9"/>
    <w:rsid w:val="006E56D6"/>
    <w:rsid w:val="006E6E14"/>
    <w:rsid w:val="006E6E9C"/>
    <w:rsid w:val="006E725F"/>
    <w:rsid w:val="006E79FF"/>
    <w:rsid w:val="006F3ADB"/>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0D02"/>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3DF9"/>
    <w:rsid w:val="00774D5C"/>
    <w:rsid w:val="0077632E"/>
    <w:rsid w:val="00776EDF"/>
    <w:rsid w:val="00782DEE"/>
    <w:rsid w:val="00783935"/>
    <w:rsid w:val="0078500B"/>
    <w:rsid w:val="00785B82"/>
    <w:rsid w:val="007868C8"/>
    <w:rsid w:val="0079180F"/>
    <w:rsid w:val="00792095"/>
    <w:rsid w:val="00792BD6"/>
    <w:rsid w:val="0079355B"/>
    <w:rsid w:val="007940A8"/>
    <w:rsid w:val="007961CD"/>
    <w:rsid w:val="00796BC3"/>
    <w:rsid w:val="007A044A"/>
    <w:rsid w:val="007A23C6"/>
    <w:rsid w:val="007A4E67"/>
    <w:rsid w:val="007B1380"/>
    <w:rsid w:val="007B2C37"/>
    <w:rsid w:val="007B3B7A"/>
    <w:rsid w:val="007B5698"/>
    <w:rsid w:val="007B6CBE"/>
    <w:rsid w:val="007C0FAA"/>
    <w:rsid w:val="007C3F7D"/>
    <w:rsid w:val="007C45BA"/>
    <w:rsid w:val="007C4CC8"/>
    <w:rsid w:val="007C51E8"/>
    <w:rsid w:val="007C6DE8"/>
    <w:rsid w:val="007D2546"/>
    <w:rsid w:val="007D7BCD"/>
    <w:rsid w:val="007D7C5D"/>
    <w:rsid w:val="007E2DD0"/>
    <w:rsid w:val="007E3075"/>
    <w:rsid w:val="007E4672"/>
    <w:rsid w:val="007F03BA"/>
    <w:rsid w:val="007F6CF2"/>
    <w:rsid w:val="007F78C3"/>
    <w:rsid w:val="00800E66"/>
    <w:rsid w:val="00801E46"/>
    <w:rsid w:val="00802090"/>
    <w:rsid w:val="0080357B"/>
    <w:rsid w:val="00803908"/>
    <w:rsid w:val="008067B9"/>
    <w:rsid w:val="00806B46"/>
    <w:rsid w:val="00810441"/>
    <w:rsid w:val="008113DB"/>
    <w:rsid w:val="00815516"/>
    <w:rsid w:val="00815678"/>
    <w:rsid w:val="00815CBD"/>
    <w:rsid w:val="008204FB"/>
    <w:rsid w:val="00823A2D"/>
    <w:rsid w:val="00823FBF"/>
    <w:rsid w:val="008254D3"/>
    <w:rsid w:val="00825DA8"/>
    <w:rsid w:val="00826219"/>
    <w:rsid w:val="00827CAF"/>
    <w:rsid w:val="00827EA6"/>
    <w:rsid w:val="00831E2D"/>
    <w:rsid w:val="008338C1"/>
    <w:rsid w:val="008351C4"/>
    <w:rsid w:val="00835431"/>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19E5"/>
    <w:rsid w:val="008721B9"/>
    <w:rsid w:val="00874243"/>
    <w:rsid w:val="00874303"/>
    <w:rsid w:val="00875EFE"/>
    <w:rsid w:val="00877D9C"/>
    <w:rsid w:val="00880B26"/>
    <w:rsid w:val="00881BEA"/>
    <w:rsid w:val="00881DA5"/>
    <w:rsid w:val="00882B39"/>
    <w:rsid w:val="00886DAD"/>
    <w:rsid w:val="00890E6B"/>
    <w:rsid w:val="00892855"/>
    <w:rsid w:val="00894255"/>
    <w:rsid w:val="008958F7"/>
    <w:rsid w:val="008A0487"/>
    <w:rsid w:val="008A3133"/>
    <w:rsid w:val="008A406C"/>
    <w:rsid w:val="008B2B4B"/>
    <w:rsid w:val="008B528B"/>
    <w:rsid w:val="008C2353"/>
    <w:rsid w:val="008C3059"/>
    <w:rsid w:val="008C426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29A4"/>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0218"/>
    <w:rsid w:val="00943722"/>
    <w:rsid w:val="00943CEE"/>
    <w:rsid w:val="009450BB"/>
    <w:rsid w:val="009505E5"/>
    <w:rsid w:val="00950CD1"/>
    <w:rsid w:val="00951071"/>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0173"/>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3346"/>
    <w:rsid w:val="009E4509"/>
    <w:rsid w:val="009E59BE"/>
    <w:rsid w:val="009E6B03"/>
    <w:rsid w:val="009E7DAE"/>
    <w:rsid w:val="009F167E"/>
    <w:rsid w:val="009F1886"/>
    <w:rsid w:val="009F70B3"/>
    <w:rsid w:val="009F7BC2"/>
    <w:rsid w:val="00A0466B"/>
    <w:rsid w:val="00A05D86"/>
    <w:rsid w:val="00A06901"/>
    <w:rsid w:val="00A073D9"/>
    <w:rsid w:val="00A074E9"/>
    <w:rsid w:val="00A15301"/>
    <w:rsid w:val="00A22263"/>
    <w:rsid w:val="00A235A4"/>
    <w:rsid w:val="00A25815"/>
    <w:rsid w:val="00A31BCC"/>
    <w:rsid w:val="00A321CD"/>
    <w:rsid w:val="00A33295"/>
    <w:rsid w:val="00A33FEA"/>
    <w:rsid w:val="00A3467E"/>
    <w:rsid w:val="00A431D1"/>
    <w:rsid w:val="00A441AC"/>
    <w:rsid w:val="00A442F1"/>
    <w:rsid w:val="00A44B45"/>
    <w:rsid w:val="00A46FC9"/>
    <w:rsid w:val="00A46FE7"/>
    <w:rsid w:val="00A473A6"/>
    <w:rsid w:val="00A52317"/>
    <w:rsid w:val="00A557CA"/>
    <w:rsid w:val="00A563FA"/>
    <w:rsid w:val="00A56AB4"/>
    <w:rsid w:val="00A56C14"/>
    <w:rsid w:val="00A61DFC"/>
    <w:rsid w:val="00A62E07"/>
    <w:rsid w:val="00A63574"/>
    <w:rsid w:val="00A638B9"/>
    <w:rsid w:val="00A64260"/>
    <w:rsid w:val="00A71370"/>
    <w:rsid w:val="00A74D27"/>
    <w:rsid w:val="00A812AB"/>
    <w:rsid w:val="00A83EF2"/>
    <w:rsid w:val="00A843F5"/>
    <w:rsid w:val="00A86119"/>
    <w:rsid w:val="00A86FA6"/>
    <w:rsid w:val="00A93D95"/>
    <w:rsid w:val="00A94DDC"/>
    <w:rsid w:val="00A95B19"/>
    <w:rsid w:val="00AA1EB1"/>
    <w:rsid w:val="00AA328D"/>
    <w:rsid w:val="00AA49D1"/>
    <w:rsid w:val="00AA541F"/>
    <w:rsid w:val="00AB23A1"/>
    <w:rsid w:val="00AB2692"/>
    <w:rsid w:val="00AB4A1C"/>
    <w:rsid w:val="00AB6FD6"/>
    <w:rsid w:val="00AB70BA"/>
    <w:rsid w:val="00AB74A6"/>
    <w:rsid w:val="00AC0DCE"/>
    <w:rsid w:val="00AC2BAC"/>
    <w:rsid w:val="00AC4598"/>
    <w:rsid w:val="00AC58A6"/>
    <w:rsid w:val="00AD475F"/>
    <w:rsid w:val="00AD55E2"/>
    <w:rsid w:val="00AD71F5"/>
    <w:rsid w:val="00AE195A"/>
    <w:rsid w:val="00AE2214"/>
    <w:rsid w:val="00AE3E59"/>
    <w:rsid w:val="00AE4C01"/>
    <w:rsid w:val="00AE616B"/>
    <w:rsid w:val="00AF0F3C"/>
    <w:rsid w:val="00AF1D9B"/>
    <w:rsid w:val="00AF4F37"/>
    <w:rsid w:val="00AF5E90"/>
    <w:rsid w:val="00AF79C8"/>
    <w:rsid w:val="00AF7D22"/>
    <w:rsid w:val="00B017B3"/>
    <w:rsid w:val="00B01933"/>
    <w:rsid w:val="00B03307"/>
    <w:rsid w:val="00B04ADF"/>
    <w:rsid w:val="00B051D2"/>
    <w:rsid w:val="00B11055"/>
    <w:rsid w:val="00B11B7C"/>
    <w:rsid w:val="00B13636"/>
    <w:rsid w:val="00B15E9D"/>
    <w:rsid w:val="00B1669D"/>
    <w:rsid w:val="00B17E22"/>
    <w:rsid w:val="00B20F1B"/>
    <w:rsid w:val="00B215A3"/>
    <w:rsid w:val="00B25BEA"/>
    <w:rsid w:val="00B27AF6"/>
    <w:rsid w:val="00B31D91"/>
    <w:rsid w:val="00B32BB8"/>
    <w:rsid w:val="00B344BA"/>
    <w:rsid w:val="00B40BB3"/>
    <w:rsid w:val="00B41553"/>
    <w:rsid w:val="00B415C0"/>
    <w:rsid w:val="00B41843"/>
    <w:rsid w:val="00B43308"/>
    <w:rsid w:val="00B46AD6"/>
    <w:rsid w:val="00B479DD"/>
    <w:rsid w:val="00B5177A"/>
    <w:rsid w:val="00B61466"/>
    <w:rsid w:val="00B61CA6"/>
    <w:rsid w:val="00B629BF"/>
    <w:rsid w:val="00B630CA"/>
    <w:rsid w:val="00B63AF1"/>
    <w:rsid w:val="00B63C48"/>
    <w:rsid w:val="00B67B9D"/>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03C3"/>
    <w:rsid w:val="00BC27D2"/>
    <w:rsid w:val="00BC48ED"/>
    <w:rsid w:val="00BD481A"/>
    <w:rsid w:val="00BD5435"/>
    <w:rsid w:val="00BD7559"/>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1460"/>
    <w:rsid w:val="00C1237B"/>
    <w:rsid w:val="00C12837"/>
    <w:rsid w:val="00C12E48"/>
    <w:rsid w:val="00C12F72"/>
    <w:rsid w:val="00C130AF"/>
    <w:rsid w:val="00C159F4"/>
    <w:rsid w:val="00C17D1D"/>
    <w:rsid w:val="00C22244"/>
    <w:rsid w:val="00C22459"/>
    <w:rsid w:val="00C22528"/>
    <w:rsid w:val="00C23ABB"/>
    <w:rsid w:val="00C24F8F"/>
    <w:rsid w:val="00C25CA2"/>
    <w:rsid w:val="00C260EB"/>
    <w:rsid w:val="00C3509F"/>
    <w:rsid w:val="00C3632C"/>
    <w:rsid w:val="00C36806"/>
    <w:rsid w:val="00C37A3E"/>
    <w:rsid w:val="00C41260"/>
    <w:rsid w:val="00C41E32"/>
    <w:rsid w:val="00C46DD3"/>
    <w:rsid w:val="00C53EE9"/>
    <w:rsid w:val="00C571A7"/>
    <w:rsid w:val="00C576C8"/>
    <w:rsid w:val="00C57E71"/>
    <w:rsid w:val="00C608FA"/>
    <w:rsid w:val="00C61ACF"/>
    <w:rsid w:val="00C629F3"/>
    <w:rsid w:val="00C64820"/>
    <w:rsid w:val="00C64A09"/>
    <w:rsid w:val="00C677FE"/>
    <w:rsid w:val="00C70EB7"/>
    <w:rsid w:val="00C71177"/>
    <w:rsid w:val="00C713EC"/>
    <w:rsid w:val="00C75651"/>
    <w:rsid w:val="00C7573A"/>
    <w:rsid w:val="00C75EDE"/>
    <w:rsid w:val="00C77586"/>
    <w:rsid w:val="00C77BB4"/>
    <w:rsid w:val="00C82CAE"/>
    <w:rsid w:val="00C84C66"/>
    <w:rsid w:val="00C878A7"/>
    <w:rsid w:val="00C941C7"/>
    <w:rsid w:val="00CA3209"/>
    <w:rsid w:val="00CA33F1"/>
    <w:rsid w:val="00CA3D2C"/>
    <w:rsid w:val="00CB3737"/>
    <w:rsid w:val="00CB381E"/>
    <w:rsid w:val="00CB3893"/>
    <w:rsid w:val="00CB3F43"/>
    <w:rsid w:val="00CB4246"/>
    <w:rsid w:val="00CB520B"/>
    <w:rsid w:val="00CB602D"/>
    <w:rsid w:val="00CB6EFB"/>
    <w:rsid w:val="00CC0331"/>
    <w:rsid w:val="00CC2300"/>
    <w:rsid w:val="00CC2316"/>
    <w:rsid w:val="00CC2622"/>
    <w:rsid w:val="00CC4977"/>
    <w:rsid w:val="00CD0535"/>
    <w:rsid w:val="00CD6ADD"/>
    <w:rsid w:val="00CD6DB4"/>
    <w:rsid w:val="00CE193E"/>
    <w:rsid w:val="00CE308C"/>
    <w:rsid w:val="00CE67A5"/>
    <w:rsid w:val="00CE68E5"/>
    <w:rsid w:val="00CE6F0C"/>
    <w:rsid w:val="00CF3B23"/>
    <w:rsid w:val="00CF5BB4"/>
    <w:rsid w:val="00CF5D1E"/>
    <w:rsid w:val="00CF711D"/>
    <w:rsid w:val="00D01E2F"/>
    <w:rsid w:val="00D02D33"/>
    <w:rsid w:val="00D04F30"/>
    <w:rsid w:val="00D05D5E"/>
    <w:rsid w:val="00D11B8B"/>
    <w:rsid w:val="00D11FB0"/>
    <w:rsid w:val="00D131B4"/>
    <w:rsid w:val="00D16040"/>
    <w:rsid w:val="00D2092C"/>
    <w:rsid w:val="00D2165F"/>
    <w:rsid w:val="00D22591"/>
    <w:rsid w:val="00D2442C"/>
    <w:rsid w:val="00D32DCA"/>
    <w:rsid w:val="00D3405A"/>
    <w:rsid w:val="00D344D9"/>
    <w:rsid w:val="00D36629"/>
    <w:rsid w:val="00D413C6"/>
    <w:rsid w:val="00D428F6"/>
    <w:rsid w:val="00D42AA6"/>
    <w:rsid w:val="00D45D44"/>
    <w:rsid w:val="00D45E74"/>
    <w:rsid w:val="00D51457"/>
    <w:rsid w:val="00D51788"/>
    <w:rsid w:val="00D53237"/>
    <w:rsid w:val="00D55163"/>
    <w:rsid w:val="00D55996"/>
    <w:rsid w:val="00D6485A"/>
    <w:rsid w:val="00D6487E"/>
    <w:rsid w:val="00D64C25"/>
    <w:rsid w:val="00D720D4"/>
    <w:rsid w:val="00D733B3"/>
    <w:rsid w:val="00D74284"/>
    <w:rsid w:val="00D75150"/>
    <w:rsid w:val="00D761E8"/>
    <w:rsid w:val="00D80D3F"/>
    <w:rsid w:val="00D848D5"/>
    <w:rsid w:val="00D84E3C"/>
    <w:rsid w:val="00D86D6E"/>
    <w:rsid w:val="00D877C6"/>
    <w:rsid w:val="00D92DD7"/>
    <w:rsid w:val="00D92EF4"/>
    <w:rsid w:val="00D940AE"/>
    <w:rsid w:val="00D96B65"/>
    <w:rsid w:val="00D975D3"/>
    <w:rsid w:val="00D976F1"/>
    <w:rsid w:val="00DA0978"/>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2B"/>
    <w:rsid w:val="00E102BA"/>
    <w:rsid w:val="00E112A4"/>
    <w:rsid w:val="00E121C6"/>
    <w:rsid w:val="00E1283B"/>
    <w:rsid w:val="00E1322A"/>
    <w:rsid w:val="00E14213"/>
    <w:rsid w:val="00E21947"/>
    <w:rsid w:val="00E24295"/>
    <w:rsid w:val="00E2602C"/>
    <w:rsid w:val="00E27A39"/>
    <w:rsid w:val="00E27DED"/>
    <w:rsid w:val="00E35626"/>
    <w:rsid w:val="00E35F58"/>
    <w:rsid w:val="00E3626A"/>
    <w:rsid w:val="00E36B0B"/>
    <w:rsid w:val="00E4266B"/>
    <w:rsid w:val="00E43197"/>
    <w:rsid w:val="00E43DFD"/>
    <w:rsid w:val="00E45033"/>
    <w:rsid w:val="00E46D5C"/>
    <w:rsid w:val="00E47C88"/>
    <w:rsid w:val="00E47CCA"/>
    <w:rsid w:val="00E513EE"/>
    <w:rsid w:val="00E52A9D"/>
    <w:rsid w:val="00E54F29"/>
    <w:rsid w:val="00E57461"/>
    <w:rsid w:val="00E614DD"/>
    <w:rsid w:val="00E6258A"/>
    <w:rsid w:val="00E62B1C"/>
    <w:rsid w:val="00E62B43"/>
    <w:rsid w:val="00E65E28"/>
    <w:rsid w:val="00E65F46"/>
    <w:rsid w:val="00E673E9"/>
    <w:rsid w:val="00E715DF"/>
    <w:rsid w:val="00E719B4"/>
    <w:rsid w:val="00E76189"/>
    <w:rsid w:val="00E8172B"/>
    <w:rsid w:val="00E83528"/>
    <w:rsid w:val="00E84DFE"/>
    <w:rsid w:val="00E932D9"/>
    <w:rsid w:val="00E9501B"/>
    <w:rsid w:val="00E9682E"/>
    <w:rsid w:val="00E96BDD"/>
    <w:rsid w:val="00EA2309"/>
    <w:rsid w:val="00EA303D"/>
    <w:rsid w:val="00EA38FD"/>
    <w:rsid w:val="00EA47E6"/>
    <w:rsid w:val="00EA6E5F"/>
    <w:rsid w:val="00EB04F0"/>
    <w:rsid w:val="00EB11D4"/>
    <w:rsid w:val="00EB2786"/>
    <w:rsid w:val="00EB37E9"/>
    <w:rsid w:val="00EB5470"/>
    <w:rsid w:val="00EB5A6B"/>
    <w:rsid w:val="00EB6D5D"/>
    <w:rsid w:val="00EC0B1C"/>
    <w:rsid w:val="00EC1DEC"/>
    <w:rsid w:val="00EC52A3"/>
    <w:rsid w:val="00EC5317"/>
    <w:rsid w:val="00EC785E"/>
    <w:rsid w:val="00ED3DD0"/>
    <w:rsid w:val="00ED510F"/>
    <w:rsid w:val="00EE13B1"/>
    <w:rsid w:val="00EE2D8F"/>
    <w:rsid w:val="00EE4672"/>
    <w:rsid w:val="00EE66AA"/>
    <w:rsid w:val="00EE6E9F"/>
    <w:rsid w:val="00EE7A4B"/>
    <w:rsid w:val="00EF0081"/>
    <w:rsid w:val="00EF10D9"/>
    <w:rsid w:val="00EF502A"/>
    <w:rsid w:val="00EF5C9F"/>
    <w:rsid w:val="00EF6729"/>
    <w:rsid w:val="00F020A3"/>
    <w:rsid w:val="00F06315"/>
    <w:rsid w:val="00F1197D"/>
    <w:rsid w:val="00F129B8"/>
    <w:rsid w:val="00F13DAA"/>
    <w:rsid w:val="00F23772"/>
    <w:rsid w:val="00F27794"/>
    <w:rsid w:val="00F31DB2"/>
    <w:rsid w:val="00F3349E"/>
    <w:rsid w:val="00F34FBF"/>
    <w:rsid w:val="00F352E4"/>
    <w:rsid w:val="00F357F5"/>
    <w:rsid w:val="00F40506"/>
    <w:rsid w:val="00F40ACC"/>
    <w:rsid w:val="00F416BA"/>
    <w:rsid w:val="00F42012"/>
    <w:rsid w:val="00F43336"/>
    <w:rsid w:val="00F44242"/>
    <w:rsid w:val="00F443A0"/>
    <w:rsid w:val="00F44DF0"/>
    <w:rsid w:val="00F45477"/>
    <w:rsid w:val="00F4591E"/>
    <w:rsid w:val="00F511B5"/>
    <w:rsid w:val="00F538C5"/>
    <w:rsid w:val="00F5479E"/>
    <w:rsid w:val="00F54EBE"/>
    <w:rsid w:val="00F56419"/>
    <w:rsid w:val="00F57983"/>
    <w:rsid w:val="00F60727"/>
    <w:rsid w:val="00F6251F"/>
    <w:rsid w:val="00F64FF4"/>
    <w:rsid w:val="00F66C2C"/>
    <w:rsid w:val="00F67218"/>
    <w:rsid w:val="00F70E9A"/>
    <w:rsid w:val="00F71F4A"/>
    <w:rsid w:val="00F73DD2"/>
    <w:rsid w:val="00F740FB"/>
    <w:rsid w:val="00F74D86"/>
    <w:rsid w:val="00F74EDD"/>
    <w:rsid w:val="00F80DCA"/>
    <w:rsid w:val="00F822D6"/>
    <w:rsid w:val="00F833FE"/>
    <w:rsid w:val="00F84422"/>
    <w:rsid w:val="00F86A86"/>
    <w:rsid w:val="00F87124"/>
    <w:rsid w:val="00F87D6F"/>
    <w:rsid w:val="00F87D7B"/>
    <w:rsid w:val="00F916A9"/>
    <w:rsid w:val="00F91BE6"/>
    <w:rsid w:val="00F93F3F"/>
    <w:rsid w:val="00FA4C60"/>
    <w:rsid w:val="00FA5372"/>
    <w:rsid w:val="00FA5847"/>
    <w:rsid w:val="00FA73BA"/>
    <w:rsid w:val="00FA7B83"/>
    <w:rsid w:val="00FB1D23"/>
    <w:rsid w:val="00FB6293"/>
    <w:rsid w:val="00FC24B2"/>
    <w:rsid w:val="00FC2DB1"/>
    <w:rsid w:val="00FC6CCD"/>
    <w:rsid w:val="00FD2EEE"/>
    <w:rsid w:val="00FD4DF4"/>
    <w:rsid w:val="00FD6015"/>
    <w:rsid w:val="00FD7E3B"/>
    <w:rsid w:val="00FE0624"/>
    <w:rsid w:val="00FE14E3"/>
    <w:rsid w:val="00FE6D11"/>
    <w:rsid w:val="00FE7797"/>
    <w:rsid w:val="00FF018F"/>
    <w:rsid w:val="00FF131C"/>
    <w:rsid w:val="00FF195B"/>
    <w:rsid w:val="00FF2BB2"/>
    <w:rsid w:val="00FF724E"/>
    <w:rsid w:val="1F20B3AB"/>
    <w:rsid w:val="6F3B11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57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0"/>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0"/>
      </w:numPr>
      <w:spacing w:line="259" w:lineRule="auto"/>
      <w:ind w:left="574"/>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1"/>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2"/>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3"/>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4"/>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5"/>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paragraph" w:styleId="Tekstpodstawowywcity2">
    <w:name w:val="Body Text Indent 2"/>
    <w:basedOn w:val="Normalny"/>
    <w:link w:val="Tekstpodstawowywcity2Znak"/>
    <w:unhideWhenUsed/>
    <w:rsid w:val="006D4B26"/>
    <w:pPr>
      <w:spacing w:after="120" w:line="480" w:lineRule="auto"/>
      <w:ind w:left="283"/>
    </w:pPr>
  </w:style>
  <w:style w:type="character" w:customStyle="1" w:styleId="Tekstpodstawowywcity2Znak">
    <w:name w:val="Tekst podstawowy wcięty 2 Znak"/>
    <w:basedOn w:val="Domylnaczcionkaakapitu"/>
    <w:link w:val="Tekstpodstawowywcity2"/>
    <w:rsid w:val="006D4B26"/>
    <w:rPr>
      <w:rFonts w:ascii="Arial" w:hAnsi="Arial"/>
      <w:sz w:val="22"/>
      <w:szCs w:val="24"/>
    </w:rPr>
  </w:style>
  <w:style w:type="table" w:styleId="Tabela-Siatka">
    <w:name w:val="Table Grid"/>
    <w:basedOn w:val="Standardowy"/>
    <w:uiPriority w:val="59"/>
    <w:rsid w:val="006D4B2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0">
    <w:name w:val="Table Grid0"/>
    <w:rsid w:val="00950CD1"/>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oprawka">
    <w:name w:val="Revision"/>
    <w:hidden/>
    <w:uiPriority w:val="99"/>
    <w:semiHidden/>
    <w:rsid w:val="00E5746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paulina.bulik@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5D0F4-9A57-4A11-872A-CFBB9B24918F}">
  <ds:schemaRefs>
    <ds:schemaRef ds:uri="http://schemas.microsoft.com/sharepoint/v3/contenttype/forms"/>
  </ds:schemaRefs>
</ds:datastoreItem>
</file>

<file path=customXml/itemProps2.xml><?xml version="1.0" encoding="utf-8"?>
<ds:datastoreItem xmlns:ds="http://schemas.openxmlformats.org/officeDocument/2006/customXml" ds:itemID="{9DE6C99A-E20A-4EF7-9006-FF12C07B8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7D3E1-FE18-4738-8E0F-D2ACDF4A4784}">
  <ds:schemaRefs>
    <ds:schemaRef ds:uri="366bcbea-f306-49df-9fee-420df3f21ab2"/>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s>
</ds:datastoreItem>
</file>

<file path=customXml/itemProps4.xml><?xml version="1.0" encoding="utf-8"?>
<ds:datastoreItem xmlns:ds="http://schemas.openxmlformats.org/officeDocument/2006/customXml" ds:itemID="{9C3F27EE-A054-4A1D-894F-AD20AE1A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SIWZ_.dotx</Template>
  <TotalTime>0</TotalTime>
  <Pages>36</Pages>
  <Words>10976</Words>
  <Characters>71627</Characters>
  <Application>Microsoft Office Word</Application>
  <DocSecurity>0</DocSecurity>
  <Lines>596</Lines>
  <Paragraphs>164</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Bulik Paulina</cp:lastModifiedBy>
  <cp:revision>3</cp:revision>
  <cp:lastPrinted>2026-01-30T06:53:00Z</cp:lastPrinted>
  <dcterms:created xsi:type="dcterms:W3CDTF">2026-02-03T13:42:00Z</dcterms:created>
  <dcterms:modified xsi:type="dcterms:W3CDTF">2026-02-03T13:42:00Z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